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C04" w:rsidRPr="00A30D36" w:rsidRDefault="00CD6C04" w:rsidP="00A30D36">
      <w:pPr>
        <w:jc w:val="both"/>
        <w:rPr>
          <w:rFonts w:ascii="Arial" w:hAnsi="Arial" w:cs="Arial"/>
          <w:sz w:val="24"/>
          <w:szCs w:val="24"/>
        </w:rPr>
      </w:pPr>
      <w:bookmarkStart w:id="0" w:name="_GoBack"/>
    </w:p>
    <w:p w:rsidR="005376DA" w:rsidRPr="00A30D36" w:rsidRDefault="00391FBC" w:rsidP="00A30D36">
      <w:pPr>
        <w:jc w:val="both"/>
        <w:rPr>
          <w:rFonts w:ascii="Arial" w:hAnsi="Arial" w:cs="Arial"/>
          <w:sz w:val="24"/>
          <w:szCs w:val="24"/>
        </w:rPr>
      </w:pPr>
      <w:r w:rsidRPr="00A30D36">
        <w:rPr>
          <w:rFonts w:ascii="Arial" w:hAnsi="Arial" w:cs="Arial"/>
          <w:sz w:val="24"/>
          <w:szCs w:val="24"/>
        </w:rPr>
        <w:t>La Comunicación</w:t>
      </w:r>
      <w:r w:rsidR="00CD6C04" w:rsidRPr="00A30D36">
        <w:rPr>
          <w:rFonts w:ascii="Arial" w:hAnsi="Arial" w:cs="Arial"/>
          <w:sz w:val="24"/>
          <w:szCs w:val="24"/>
        </w:rPr>
        <w:t xml:space="preserve"> póster</w:t>
      </w:r>
      <w:r w:rsidRPr="00A30D36">
        <w:rPr>
          <w:rFonts w:ascii="Arial" w:hAnsi="Arial" w:cs="Arial"/>
          <w:sz w:val="24"/>
          <w:szCs w:val="24"/>
        </w:rPr>
        <w:t>: “</w:t>
      </w:r>
      <w:r w:rsidR="00743C16" w:rsidRPr="00A30D36">
        <w:rPr>
          <w:rFonts w:ascii="Arial" w:hAnsi="Arial" w:cs="Arial"/>
          <w:sz w:val="24"/>
          <w:szCs w:val="24"/>
        </w:rPr>
        <w:t>Atención ante el prolapso de cordón</w:t>
      </w:r>
      <w:r w:rsidRPr="00A30D36">
        <w:rPr>
          <w:rFonts w:ascii="Arial" w:hAnsi="Arial" w:cs="Arial"/>
          <w:sz w:val="24"/>
          <w:szCs w:val="24"/>
        </w:rPr>
        <w:t>”</w:t>
      </w:r>
      <w:r w:rsidR="00A30D36" w:rsidRPr="00A30D36">
        <w:rPr>
          <w:rFonts w:ascii="Arial" w:hAnsi="Arial" w:cs="Arial"/>
          <w:sz w:val="24"/>
          <w:szCs w:val="24"/>
        </w:rPr>
        <w:t xml:space="preserve"> </w:t>
      </w:r>
      <w:r w:rsidR="00743C16" w:rsidRPr="00A30D36">
        <w:rPr>
          <w:rFonts w:ascii="Arial" w:hAnsi="Arial" w:cs="Arial"/>
          <w:sz w:val="24"/>
          <w:szCs w:val="24"/>
        </w:rPr>
        <w:t xml:space="preserve">publicada en </w:t>
      </w:r>
      <w:proofErr w:type="gramStart"/>
      <w:r w:rsidR="00743C16" w:rsidRPr="00A30D36">
        <w:rPr>
          <w:rFonts w:ascii="Arial" w:hAnsi="Arial" w:cs="Arial"/>
          <w:sz w:val="24"/>
          <w:szCs w:val="24"/>
        </w:rPr>
        <w:t>2018  en</w:t>
      </w:r>
      <w:proofErr w:type="gramEnd"/>
      <w:r w:rsidR="00743C16" w:rsidRPr="00A30D36">
        <w:rPr>
          <w:rFonts w:ascii="Arial" w:hAnsi="Arial" w:cs="Arial"/>
          <w:sz w:val="24"/>
          <w:szCs w:val="24"/>
        </w:rPr>
        <w:t xml:space="preserve"> el IV congreso internacional en contextos clínicos y de la salud  y se presentó con el siguiente formato:</w:t>
      </w:r>
    </w:p>
    <w:p w:rsidR="005D5278" w:rsidRPr="00A30D36" w:rsidRDefault="005D5278" w:rsidP="00A30D36">
      <w:pPr>
        <w:jc w:val="both"/>
        <w:rPr>
          <w:rFonts w:ascii="Arial" w:hAnsi="Arial" w:cs="Arial"/>
          <w:sz w:val="24"/>
          <w:szCs w:val="24"/>
        </w:rPr>
      </w:pPr>
    </w:p>
    <w:p w:rsidR="009D7CED" w:rsidRPr="00A30D36" w:rsidRDefault="00743C16" w:rsidP="00A30D36">
      <w:pPr>
        <w:jc w:val="both"/>
        <w:rPr>
          <w:rFonts w:ascii="Arial" w:hAnsi="Arial" w:cs="Arial"/>
          <w:sz w:val="24"/>
          <w:szCs w:val="24"/>
        </w:rPr>
      </w:pPr>
      <w:r w:rsidRPr="00A30D36">
        <w:rPr>
          <w:rFonts w:ascii="Arial" w:hAnsi="Arial" w:cs="Arial"/>
          <w:noProof/>
          <w:sz w:val="24"/>
          <w:szCs w:val="24"/>
        </w:rPr>
        <w:drawing>
          <wp:inline distT="0" distB="0" distL="0" distR="0" wp14:anchorId="2B790E60" wp14:editId="5E294334">
            <wp:extent cx="5400040" cy="720005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400040" cy="7200053"/>
                    </a:xfrm>
                    <a:prstGeom prst="rect">
                      <a:avLst/>
                    </a:prstGeom>
                  </pic:spPr>
                </pic:pic>
              </a:graphicData>
            </a:graphic>
          </wp:inline>
        </w:drawing>
      </w:r>
    </w:p>
    <w:p w:rsidR="009D7CED" w:rsidRPr="00A30D36" w:rsidRDefault="009D7CED" w:rsidP="00A30D36">
      <w:pPr>
        <w:jc w:val="both"/>
        <w:rPr>
          <w:rFonts w:ascii="Arial" w:hAnsi="Arial" w:cs="Arial"/>
          <w:sz w:val="24"/>
          <w:szCs w:val="24"/>
        </w:rPr>
      </w:pPr>
    </w:p>
    <w:p w:rsidR="00743C16" w:rsidRPr="00A30D36" w:rsidRDefault="005D5278" w:rsidP="00A30D36">
      <w:pPr>
        <w:pStyle w:val="Default"/>
        <w:jc w:val="both"/>
        <w:rPr>
          <w:rFonts w:ascii="Arial" w:hAnsi="Arial" w:cs="Arial"/>
          <w:color w:val="auto"/>
        </w:rPr>
      </w:pPr>
      <w:r w:rsidRPr="00A30D36">
        <w:rPr>
          <w:rFonts w:ascii="Arial" w:hAnsi="Arial" w:cs="Arial"/>
          <w:color w:val="auto"/>
        </w:rPr>
        <w:lastRenderedPageBreak/>
        <w:t>Como se puede observar en la comunicación poster se</w:t>
      </w:r>
      <w:r w:rsidR="00CD6C04" w:rsidRPr="00A30D36">
        <w:rPr>
          <w:rFonts w:ascii="Arial" w:hAnsi="Arial" w:cs="Arial"/>
          <w:color w:val="auto"/>
        </w:rPr>
        <w:t xml:space="preserve"> describe como se</w:t>
      </w:r>
      <w:r w:rsidRPr="00A30D36">
        <w:rPr>
          <w:rFonts w:ascii="Arial" w:hAnsi="Arial" w:cs="Arial"/>
          <w:color w:val="auto"/>
        </w:rPr>
        <w:t xml:space="preserve"> realizó</w:t>
      </w:r>
      <w:r w:rsidR="00CD6C04" w:rsidRPr="00A30D36">
        <w:rPr>
          <w:rFonts w:ascii="Arial" w:hAnsi="Arial" w:cs="Arial"/>
          <w:color w:val="auto"/>
        </w:rPr>
        <w:t xml:space="preserve"> la revisión sistemática que fue</w:t>
      </w:r>
      <w:r w:rsidRPr="00A30D36">
        <w:rPr>
          <w:rFonts w:ascii="Arial" w:hAnsi="Arial" w:cs="Arial"/>
          <w:color w:val="auto"/>
        </w:rPr>
        <w:t xml:space="preserve"> una búsqueda </w:t>
      </w:r>
      <w:r w:rsidR="00743C16" w:rsidRPr="00A30D36">
        <w:rPr>
          <w:rFonts w:ascii="Arial" w:hAnsi="Arial" w:cs="Arial"/>
          <w:color w:val="auto"/>
        </w:rPr>
        <w:t xml:space="preserve">bibliográfica en inglés y castellano, en bases de datos de salud: Cuiden Plus, </w:t>
      </w:r>
      <w:proofErr w:type="spellStart"/>
      <w:r w:rsidR="00743C16" w:rsidRPr="00A30D36">
        <w:rPr>
          <w:rFonts w:ascii="Arial" w:hAnsi="Arial" w:cs="Arial"/>
          <w:color w:val="auto"/>
        </w:rPr>
        <w:t>Tripdatabase</w:t>
      </w:r>
      <w:proofErr w:type="spellEnd"/>
      <w:r w:rsidR="00743C16" w:rsidRPr="00A30D36">
        <w:rPr>
          <w:rFonts w:ascii="Arial" w:hAnsi="Arial" w:cs="Arial"/>
          <w:color w:val="auto"/>
        </w:rPr>
        <w:t xml:space="preserve">, Scielo, Biblioteca Cochrane Plus, </w:t>
      </w:r>
      <w:proofErr w:type="spellStart"/>
      <w:r w:rsidR="00743C16" w:rsidRPr="00A30D36">
        <w:rPr>
          <w:rFonts w:ascii="Arial" w:hAnsi="Arial" w:cs="Arial"/>
          <w:color w:val="auto"/>
        </w:rPr>
        <w:t>Pubmed</w:t>
      </w:r>
      <w:proofErr w:type="spellEnd"/>
      <w:r w:rsidR="00743C16" w:rsidRPr="00A30D36">
        <w:rPr>
          <w:rFonts w:ascii="Arial" w:hAnsi="Arial" w:cs="Arial"/>
          <w:color w:val="auto"/>
        </w:rPr>
        <w:t xml:space="preserve">/ Medline, </w:t>
      </w:r>
      <w:proofErr w:type="spellStart"/>
      <w:r w:rsidR="00743C16" w:rsidRPr="00A30D36">
        <w:rPr>
          <w:rFonts w:ascii="Arial" w:hAnsi="Arial" w:cs="Arial"/>
          <w:color w:val="auto"/>
        </w:rPr>
        <w:t>Medwave</w:t>
      </w:r>
      <w:proofErr w:type="spellEnd"/>
      <w:r w:rsidR="00743C16" w:rsidRPr="00A30D36">
        <w:rPr>
          <w:rFonts w:ascii="Arial" w:hAnsi="Arial" w:cs="Arial"/>
          <w:color w:val="auto"/>
        </w:rPr>
        <w:t xml:space="preserve"> y CINAHL. </w:t>
      </w:r>
    </w:p>
    <w:p w:rsidR="00743C16" w:rsidRPr="00A30D36" w:rsidRDefault="00743C16" w:rsidP="00A30D36">
      <w:pPr>
        <w:pStyle w:val="Default"/>
        <w:jc w:val="both"/>
        <w:rPr>
          <w:rFonts w:ascii="Arial" w:hAnsi="Arial" w:cs="Arial"/>
          <w:color w:val="auto"/>
        </w:rPr>
      </w:pPr>
      <w:r w:rsidRPr="00A30D36">
        <w:rPr>
          <w:rFonts w:ascii="Arial" w:hAnsi="Arial" w:cs="Arial"/>
          <w:color w:val="auto"/>
        </w:rPr>
        <w:t xml:space="preserve">Como palabras clave se utilizaron: compresión, prolapso, cordón.  </w:t>
      </w:r>
    </w:p>
    <w:p w:rsidR="00743C16" w:rsidRPr="00A30D36" w:rsidRDefault="00743C16" w:rsidP="00A30D36">
      <w:pPr>
        <w:pStyle w:val="Default"/>
        <w:jc w:val="both"/>
        <w:rPr>
          <w:rFonts w:ascii="Arial" w:hAnsi="Arial" w:cs="Arial"/>
          <w:color w:val="auto"/>
        </w:rPr>
      </w:pPr>
    </w:p>
    <w:p w:rsidR="00391FBC" w:rsidRPr="00A30D36" w:rsidRDefault="005D5278" w:rsidP="00A30D36">
      <w:pPr>
        <w:jc w:val="both"/>
        <w:rPr>
          <w:rFonts w:ascii="Arial" w:hAnsi="Arial" w:cs="Arial"/>
          <w:sz w:val="24"/>
          <w:szCs w:val="24"/>
        </w:rPr>
      </w:pPr>
      <w:r w:rsidRPr="00A30D36">
        <w:rPr>
          <w:rFonts w:ascii="Arial" w:hAnsi="Arial" w:cs="Arial"/>
          <w:sz w:val="24"/>
          <w:szCs w:val="24"/>
        </w:rPr>
        <w:t>De los artículos encontrados se seleccionaron los más recientes, los que trataran temas en los que se pudiera valorar</w:t>
      </w:r>
      <w:r w:rsidR="00743C16" w:rsidRPr="00A30D36">
        <w:rPr>
          <w:rFonts w:ascii="Arial" w:hAnsi="Arial" w:cs="Arial"/>
          <w:sz w:val="24"/>
          <w:szCs w:val="24"/>
        </w:rPr>
        <w:t xml:space="preserve"> el prolapso de cordón, como se produce, factores de riesgo, prevención y complicaciones. </w:t>
      </w:r>
      <w:r w:rsidRPr="00A30D36">
        <w:rPr>
          <w:rFonts w:ascii="Arial" w:hAnsi="Arial" w:cs="Arial"/>
          <w:sz w:val="24"/>
          <w:szCs w:val="24"/>
        </w:rPr>
        <w:t xml:space="preserve"> </w:t>
      </w:r>
      <w:r w:rsidR="0023593B" w:rsidRPr="00A30D36">
        <w:rPr>
          <w:rFonts w:ascii="Arial" w:hAnsi="Arial" w:cs="Arial"/>
          <w:sz w:val="24"/>
          <w:szCs w:val="24"/>
        </w:rPr>
        <w:t>S</w:t>
      </w:r>
      <w:r w:rsidRPr="00A30D36">
        <w:rPr>
          <w:rFonts w:ascii="Arial" w:hAnsi="Arial" w:cs="Arial"/>
          <w:sz w:val="24"/>
          <w:szCs w:val="24"/>
        </w:rPr>
        <w:t>e seleccionaron los</w:t>
      </w:r>
      <w:r w:rsidR="0023593B" w:rsidRPr="00A30D36">
        <w:rPr>
          <w:rFonts w:ascii="Arial" w:hAnsi="Arial" w:cs="Arial"/>
          <w:sz w:val="24"/>
          <w:szCs w:val="24"/>
        </w:rPr>
        <w:t xml:space="preserve"> artículos</w:t>
      </w:r>
      <w:r w:rsidRPr="00A30D36">
        <w:rPr>
          <w:rFonts w:ascii="Arial" w:hAnsi="Arial" w:cs="Arial"/>
          <w:sz w:val="24"/>
          <w:szCs w:val="24"/>
        </w:rPr>
        <w:t xml:space="preserve"> que no tuvieran ningún conflicto ético en su realización.</w:t>
      </w:r>
    </w:p>
    <w:p w:rsidR="0023593B" w:rsidRPr="00A30D36" w:rsidRDefault="0023593B" w:rsidP="00A30D36">
      <w:pPr>
        <w:jc w:val="both"/>
        <w:rPr>
          <w:rFonts w:ascii="Arial" w:hAnsi="Arial" w:cs="Arial"/>
          <w:sz w:val="24"/>
          <w:szCs w:val="24"/>
        </w:rPr>
      </w:pPr>
    </w:p>
    <w:p w:rsidR="006F024E" w:rsidRPr="00A30D36" w:rsidRDefault="0023593B" w:rsidP="00A30D36">
      <w:pPr>
        <w:jc w:val="both"/>
        <w:rPr>
          <w:rFonts w:ascii="Arial" w:hAnsi="Arial" w:cs="Arial"/>
          <w:sz w:val="24"/>
          <w:szCs w:val="24"/>
        </w:rPr>
      </w:pPr>
      <w:r w:rsidRPr="00A30D36">
        <w:rPr>
          <w:rFonts w:ascii="Arial" w:hAnsi="Arial" w:cs="Arial"/>
          <w:sz w:val="24"/>
          <w:szCs w:val="24"/>
        </w:rPr>
        <w:t>Los artículos</w:t>
      </w:r>
      <w:r w:rsidR="00B22F80" w:rsidRPr="00A30D36">
        <w:rPr>
          <w:rFonts w:ascii="Arial" w:hAnsi="Arial" w:cs="Arial"/>
          <w:sz w:val="24"/>
          <w:szCs w:val="24"/>
        </w:rPr>
        <w:t xml:space="preserve"> en los que encontramos la información que respondía a los objetivos que nos planteamos y que</w:t>
      </w:r>
      <w:r w:rsidRPr="00A30D36">
        <w:rPr>
          <w:rFonts w:ascii="Arial" w:hAnsi="Arial" w:cs="Arial"/>
          <w:sz w:val="24"/>
          <w:szCs w:val="24"/>
        </w:rPr>
        <w:t xml:space="preserve"> utilizamos para elaborar nuestra revisión y las conclusiones de nuestro trabajo fueron los siguientes.</w:t>
      </w:r>
      <w:r w:rsidR="00B22F80" w:rsidRPr="00A30D36">
        <w:rPr>
          <w:rFonts w:ascii="Arial" w:hAnsi="Arial" w:cs="Arial"/>
          <w:sz w:val="24"/>
          <w:szCs w:val="24"/>
        </w:rPr>
        <w:t xml:space="preserve"> </w:t>
      </w:r>
    </w:p>
    <w:p w:rsidR="00743C16" w:rsidRPr="00A30D36" w:rsidRDefault="00743C16" w:rsidP="00A30D36">
      <w:pPr>
        <w:pStyle w:val="Bibliografa"/>
        <w:jc w:val="both"/>
        <w:rPr>
          <w:rFonts w:ascii="Arial" w:hAnsi="Arial" w:cs="Arial"/>
          <w:sz w:val="24"/>
          <w:szCs w:val="24"/>
        </w:rPr>
      </w:pPr>
      <w:r w:rsidRPr="00A30D36">
        <w:rPr>
          <w:rFonts w:ascii="Arial" w:hAnsi="Arial" w:cs="Arial"/>
          <w:sz w:val="24"/>
          <w:szCs w:val="24"/>
        </w:rPr>
        <w:t xml:space="preserve">-Sanz MTH. Hidramnios y </w:t>
      </w:r>
      <w:proofErr w:type="spellStart"/>
      <w:r w:rsidRPr="00A30D36">
        <w:rPr>
          <w:rFonts w:ascii="Arial" w:hAnsi="Arial" w:cs="Arial"/>
          <w:sz w:val="24"/>
          <w:szCs w:val="24"/>
        </w:rPr>
        <w:t>oligoamnios</w:t>
      </w:r>
      <w:proofErr w:type="spellEnd"/>
      <w:r w:rsidRPr="00A30D36">
        <w:rPr>
          <w:rFonts w:ascii="Arial" w:hAnsi="Arial" w:cs="Arial"/>
          <w:sz w:val="24"/>
          <w:szCs w:val="24"/>
        </w:rPr>
        <w:t xml:space="preserve">, otras enfermedades del amnios, anomalías del cordón umbilical, prolapso del cordón. En: Tratado de ginecología y </w:t>
      </w:r>
      <w:proofErr w:type="gramStart"/>
      <w:r w:rsidRPr="00A30D36">
        <w:rPr>
          <w:rFonts w:ascii="Arial" w:hAnsi="Arial" w:cs="Arial"/>
          <w:sz w:val="24"/>
          <w:szCs w:val="24"/>
        </w:rPr>
        <w:t xml:space="preserve">obstetricia,  </w:t>
      </w:r>
      <w:proofErr w:type="spellStart"/>
      <w:r w:rsidRPr="00A30D36">
        <w:rPr>
          <w:rFonts w:ascii="Arial" w:hAnsi="Arial" w:cs="Arial"/>
          <w:sz w:val="24"/>
          <w:szCs w:val="24"/>
        </w:rPr>
        <w:t>Vol</w:t>
      </w:r>
      <w:proofErr w:type="spellEnd"/>
      <w:proofErr w:type="gramEnd"/>
      <w:r w:rsidRPr="00A30D36">
        <w:rPr>
          <w:rFonts w:ascii="Arial" w:hAnsi="Arial" w:cs="Arial"/>
          <w:sz w:val="24"/>
          <w:szCs w:val="24"/>
        </w:rPr>
        <w:t xml:space="preserve"> 2, 2014 (Medicina materno-fetal), ISBN 978-84-9835-269-6, </w:t>
      </w:r>
      <w:proofErr w:type="spellStart"/>
      <w:r w:rsidRPr="00A30D36">
        <w:rPr>
          <w:rFonts w:ascii="Arial" w:hAnsi="Arial" w:cs="Arial"/>
          <w:sz w:val="24"/>
          <w:szCs w:val="24"/>
        </w:rPr>
        <w:t>págs</w:t>
      </w:r>
      <w:proofErr w:type="spellEnd"/>
      <w:r w:rsidRPr="00A30D36">
        <w:rPr>
          <w:rFonts w:ascii="Arial" w:hAnsi="Arial" w:cs="Arial"/>
          <w:sz w:val="24"/>
          <w:szCs w:val="24"/>
        </w:rPr>
        <w:t xml:space="preserve"> 1330-1335 [Internet]. 2014 [citado 4 de febrero de 2018]. p. 1330-5. Disponible en: https://dialnet.unirioja.es/servlet/articulo?codigo=5881744 </w:t>
      </w:r>
    </w:p>
    <w:p w:rsidR="00743C16" w:rsidRPr="00A30D36" w:rsidRDefault="00743C16" w:rsidP="00A30D36">
      <w:pPr>
        <w:pStyle w:val="Bibliografa"/>
        <w:jc w:val="both"/>
        <w:rPr>
          <w:rFonts w:ascii="Arial" w:hAnsi="Arial" w:cs="Arial"/>
          <w:sz w:val="24"/>
          <w:szCs w:val="24"/>
        </w:rPr>
      </w:pPr>
      <w:r w:rsidRPr="00A30D36">
        <w:rPr>
          <w:rFonts w:ascii="Arial" w:hAnsi="Arial" w:cs="Arial"/>
          <w:sz w:val="24"/>
          <w:szCs w:val="24"/>
        </w:rPr>
        <w:t xml:space="preserve">-Galiano M, Miguel J, Gálvez Toro A. Resultados perinatales tras un prolapso de cordón mantenido. </w:t>
      </w:r>
      <w:proofErr w:type="spellStart"/>
      <w:r w:rsidRPr="00A30D36">
        <w:rPr>
          <w:rFonts w:ascii="Arial" w:hAnsi="Arial" w:cs="Arial"/>
          <w:sz w:val="24"/>
          <w:szCs w:val="24"/>
        </w:rPr>
        <w:t>Rev</w:t>
      </w:r>
      <w:proofErr w:type="spellEnd"/>
      <w:r w:rsidRPr="00A30D36">
        <w:rPr>
          <w:rFonts w:ascii="Arial" w:hAnsi="Arial" w:cs="Arial"/>
          <w:sz w:val="24"/>
          <w:szCs w:val="24"/>
        </w:rPr>
        <w:t xml:space="preserve"> </w:t>
      </w:r>
      <w:proofErr w:type="spellStart"/>
      <w:r w:rsidRPr="00A30D36">
        <w:rPr>
          <w:rFonts w:ascii="Arial" w:hAnsi="Arial" w:cs="Arial"/>
          <w:sz w:val="24"/>
          <w:szCs w:val="24"/>
        </w:rPr>
        <w:t>Peru</w:t>
      </w:r>
      <w:proofErr w:type="spellEnd"/>
      <w:r w:rsidRPr="00A30D36">
        <w:rPr>
          <w:rFonts w:ascii="Arial" w:hAnsi="Arial" w:cs="Arial"/>
          <w:sz w:val="24"/>
          <w:szCs w:val="24"/>
        </w:rPr>
        <w:t xml:space="preserve"> </w:t>
      </w:r>
      <w:proofErr w:type="spellStart"/>
      <w:r w:rsidRPr="00A30D36">
        <w:rPr>
          <w:rFonts w:ascii="Arial" w:hAnsi="Arial" w:cs="Arial"/>
          <w:sz w:val="24"/>
          <w:szCs w:val="24"/>
        </w:rPr>
        <w:t>Ginecol</w:t>
      </w:r>
      <w:proofErr w:type="spellEnd"/>
      <w:r w:rsidRPr="00A30D36">
        <w:rPr>
          <w:rFonts w:ascii="Arial" w:hAnsi="Arial" w:cs="Arial"/>
          <w:sz w:val="24"/>
          <w:szCs w:val="24"/>
        </w:rPr>
        <w:t xml:space="preserve"> </w:t>
      </w:r>
      <w:proofErr w:type="spellStart"/>
      <w:r w:rsidRPr="00A30D36">
        <w:rPr>
          <w:rFonts w:ascii="Arial" w:hAnsi="Arial" w:cs="Arial"/>
          <w:sz w:val="24"/>
          <w:szCs w:val="24"/>
        </w:rPr>
        <w:t>Obstet</w:t>
      </w:r>
      <w:proofErr w:type="spellEnd"/>
      <w:r w:rsidRPr="00A30D36">
        <w:rPr>
          <w:rFonts w:ascii="Arial" w:hAnsi="Arial" w:cs="Arial"/>
          <w:sz w:val="24"/>
          <w:szCs w:val="24"/>
        </w:rPr>
        <w:t xml:space="preserve">. 2014;60(1):75-8. </w:t>
      </w:r>
    </w:p>
    <w:p w:rsidR="00743C16" w:rsidRPr="00A30D36" w:rsidRDefault="00743C16" w:rsidP="00A30D36">
      <w:pPr>
        <w:pStyle w:val="Bibliografa"/>
        <w:jc w:val="both"/>
        <w:rPr>
          <w:rFonts w:ascii="Arial" w:hAnsi="Arial" w:cs="Arial"/>
          <w:sz w:val="24"/>
          <w:szCs w:val="24"/>
        </w:rPr>
      </w:pPr>
      <w:r w:rsidRPr="00A30D36">
        <w:rPr>
          <w:rFonts w:ascii="Arial" w:hAnsi="Arial" w:cs="Arial"/>
          <w:sz w:val="24"/>
          <w:szCs w:val="24"/>
        </w:rPr>
        <w:t xml:space="preserve">-Holter Monitor / </w:t>
      </w:r>
      <w:proofErr w:type="spellStart"/>
      <w:r w:rsidRPr="00A30D36">
        <w:rPr>
          <w:rFonts w:ascii="Arial" w:hAnsi="Arial" w:cs="Arial"/>
          <w:sz w:val="24"/>
          <w:szCs w:val="24"/>
        </w:rPr>
        <w:t>Event</w:t>
      </w:r>
      <w:proofErr w:type="spellEnd"/>
      <w:r w:rsidRPr="00A30D36">
        <w:rPr>
          <w:rFonts w:ascii="Arial" w:hAnsi="Arial" w:cs="Arial"/>
          <w:sz w:val="24"/>
          <w:szCs w:val="24"/>
        </w:rPr>
        <w:t xml:space="preserve"> Monitor / </w:t>
      </w:r>
      <w:proofErr w:type="spellStart"/>
      <w:r w:rsidRPr="00A30D36">
        <w:rPr>
          <w:rFonts w:ascii="Arial" w:hAnsi="Arial" w:cs="Arial"/>
          <w:sz w:val="24"/>
          <w:szCs w:val="24"/>
        </w:rPr>
        <w:t>Loop</w:t>
      </w:r>
      <w:proofErr w:type="spellEnd"/>
      <w:r w:rsidRPr="00A30D36">
        <w:rPr>
          <w:rFonts w:ascii="Arial" w:hAnsi="Arial" w:cs="Arial"/>
          <w:sz w:val="24"/>
          <w:szCs w:val="24"/>
        </w:rPr>
        <w:t xml:space="preserve"> Monitor - </w:t>
      </w:r>
      <w:proofErr w:type="spellStart"/>
      <w:r w:rsidRPr="00A30D36">
        <w:rPr>
          <w:rFonts w:ascii="Arial" w:hAnsi="Arial" w:cs="Arial"/>
          <w:sz w:val="24"/>
          <w:szCs w:val="24"/>
        </w:rPr>
        <w:t>Diagnostic</w:t>
      </w:r>
      <w:proofErr w:type="spellEnd"/>
      <w:r w:rsidRPr="00A30D36">
        <w:rPr>
          <w:rFonts w:ascii="Arial" w:hAnsi="Arial" w:cs="Arial"/>
          <w:sz w:val="24"/>
          <w:szCs w:val="24"/>
        </w:rPr>
        <w:t xml:space="preserve"> </w:t>
      </w:r>
      <w:proofErr w:type="spellStart"/>
      <w:r w:rsidRPr="00A30D36">
        <w:rPr>
          <w:rFonts w:ascii="Arial" w:hAnsi="Arial" w:cs="Arial"/>
          <w:sz w:val="24"/>
          <w:szCs w:val="24"/>
        </w:rPr>
        <w:t>Tests</w:t>
      </w:r>
      <w:proofErr w:type="spellEnd"/>
      <w:r w:rsidRPr="00A30D36">
        <w:rPr>
          <w:rFonts w:ascii="Arial" w:hAnsi="Arial" w:cs="Arial"/>
          <w:sz w:val="24"/>
          <w:szCs w:val="24"/>
        </w:rPr>
        <w:t xml:space="preserve"> - Cardiovascular </w:t>
      </w:r>
      <w:proofErr w:type="spellStart"/>
      <w:r w:rsidRPr="00A30D36">
        <w:rPr>
          <w:rFonts w:ascii="Arial" w:hAnsi="Arial" w:cs="Arial"/>
          <w:sz w:val="24"/>
          <w:szCs w:val="24"/>
        </w:rPr>
        <w:t>Health</w:t>
      </w:r>
      <w:proofErr w:type="spellEnd"/>
      <w:r w:rsidRPr="00A30D36">
        <w:rPr>
          <w:rFonts w:ascii="Arial" w:hAnsi="Arial" w:cs="Arial"/>
          <w:sz w:val="24"/>
          <w:szCs w:val="24"/>
        </w:rPr>
        <w:t xml:space="preserve"> </w:t>
      </w:r>
      <w:proofErr w:type="spellStart"/>
      <w:r w:rsidRPr="00A30D36">
        <w:rPr>
          <w:rFonts w:ascii="Arial" w:hAnsi="Arial" w:cs="Arial"/>
          <w:sz w:val="24"/>
          <w:szCs w:val="24"/>
        </w:rPr>
        <w:t>Services</w:t>
      </w:r>
      <w:proofErr w:type="spellEnd"/>
      <w:r w:rsidRPr="00A30D36">
        <w:rPr>
          <w:rFonts w:ascii="Arial" w:hAnsi="Arial" w:cs="Arial"/>
          <w:sz w:val="24"/>
          <w:szCs w:val="24"/>
        </w:rPr>
        <w:t xml:space="preserve"> [Internet]. [citado 4 de febrero de 2018]. Disponible en: https://www.wkhs.com/heart/services/diagnostic_tests/holter_monitor_event_monitor_loop_monitor.aspx?chunkiid=247767</w:t>
      </w:r>
    </w:p>
    <w:p w:rsidR="00743C16" w:rsidRPr="00A30D36" w:rsidRDefault="00743C16" w:rsidP="00A30D36">
      <w:pPr>
        <w:jc w:val="both"/>
        <w:rPr>
          <w:rFonts w:ascii="Arial" w:hAnsi="Arial" w:cs="Arial"/>
          <w:sz w:val="24"/>
          <w:szCs w:val="24"/>
        </w:rPr>
      </w:pPr>
    </w:p>
    <w:p w:rsidR="00743C16" w:rsidRPr="00A30D36" w:rsidRDefault="00743C16" w:rsidP="00A30D36">
      <w:pPr>
        <w:pStyle w:val="Bibliografa"/>
        <w:jc w:val="both"/>
        <w:rPr>
          <w:rFonts w:ascii="Arial" w:hAnsi="Arial" w:cs="Arial"/>
          <w:sz w:val="24"/>
          <w:szCs w:val="24"/>
        </w:rPr>
      </w:pPr>
      <w:r w:rsidRPr="00A30D36">
        <w:rPr>
          <w:rFonts w:ascii="Arial" w:hAnsi="Arial" w:cs="Arial"/>
          <w:sz w:val="24"/>
          <w:szCs w:val="24"/>
        </w:rPr>
        <w:t>-</w:t>
      </w:r>
      <w:r w:rsidRPr="00A30D36">
        <w:rPr>
          <w:rFonts w:ascii="Arial" w:hAnsi="Arial" w:cs="Arial"/>
          <w:sz w:val="24"/>
          <w:szCs w:val="24"/>
        </w:rPr>
        <w:fldChar w:fldCharType="begin"/>
      </w:r>
      <w:r w:rsidRPr="00A30D36">
        <w:rPr>
          <w:rFonts w:ascii="Arial" w:hAnsi="Arial" w:cs="Arial"/>
          <w:sz w:val="24"/>
          <w:szCs w:val="24"/>
        </w:rPr>
        <w:instrText xml:space="preserve"> ADDIN ZOTERO_BIBL {"custom":[]} CSL_BIBLIOGRAPHY </w:instrText>
      </w:r>
      <w:r w:rsidRPr="00A30D36">
        <w:rPr>
          <w:rFonts w:ascii="Arial" w:hAnsi="Arial" w:cs="Arial"/>
          <w:sz w:val="24"/>
          <w:szCs w:val="24"/>
        </w:rPr>
        <w:fldChar w:fldCharType="separate"/>
      </w:r>
      <w:r w:rsidRPr="00A30D36">
        <w:rPr>
          <w:rFonts w:ascii="Arial" w:hAnsi="Arial" w:cs="Arial"/>
          <w:sz w:val="24"/>
          <w:szCs w:val="24"/>
        </w:rPr>
        <w:t>MemorialCare Surgical Center Laguna Woods - Ruptura prematura de membranas pretérmino [Internet]. [citado 4 de febrero de 2018]. Disponible en: http://www.lagunahillssc.com/apps/HealthGate/Article.aspx?chunkiid=629465</w:t>
      </w:r>
    </w:p>
    <w:p w:rsidR="00743C16" w:rsidRPr="00A30D36" w:rsidRDefault="00743C16" w:rsidP="00A30D36">
      <w:pPr>
        <w:pStyle w:val="Bibliografa"/>
        <w:jc w:val="both"/>
        <w:rPr>
          <w:rFonts w:ascii="Arial" w:hAnsi="Arial" w:cs="Arial"/>
          <w:sz w:val="24"/>
          <w:szCs w:val="24"/>
        </w:rPr>
      </w:pPr>
      <w:r w:rsidRPr="00A30D36">
        <w:rPr>
          <w:rFonts w:ascii="Arial" w:hAnsi="Arial" w:cs="Arial"/>
          <w:sz w:val="24"/>
          <w:szCs w:val="24"/>
        </w:rPr>
        <w:t>-Manrique R, Marcela K. Ruptura prematura de membrana. Grupo Educ Univ Priv Ica [Internet]. diciembre de 2015 [citado 4 de febrero de 2018]; Disponible en: http://repositorio.upica.edu.pe/xmlui/handle/123456789/84</w:t>
      </w:r>
    </w:p>
    <w:p w:rsidR="006F024E" w:rsidRPr="00A30D36" w:rsidRDefault="00743C16" w:rsidP="00A30D36">
      <w:pPr>
        <w:jc w:val="both"/>
        <w:rPr>
          <w:rFonts w:ascii="Arial" w:hAnsi="Arial" w:cs="Arial"/>
          <w:sz w:val="24"/>
          <w:szCs w:val="24"/>
        </w:rPr>
      </w:pPr>
      <w:r w:rsidRPr="00A30D36">
        <w:rPr>
          <w:rFonts w:ascii="Arial" w:hAnsi="Arial" w:cs="Arial"/>
          <w:sz w:val="24"/>
          <w:szCs w:val="24"/>
        </w:rPr>
        <w:fldChar w:fldCharType="end"/>
      </w:r>
    </w:p>
    <w:p w:rsidR="00B22F80" w:rsidRPr="00A30D36" w:rsidRDefault="00B22F80" w:rsidP="00A30D36">
      <w:pPr>
        <w:jc w:val="both"/>
        <w:rPr>
          <w:rFonts w:ascii="Arial" w:hAnsi="Arial" w:cs="Arial"/>
          <w:sz w:val="24"/>
          <w:szCs w:val="24"/>
        </w:rPr>
      </w:pPr>
      <w:r w:rsidRPr="00A30D36">
        <w:rPr>
          <w:rFonts w:ascii="Arial" w:hAnsi="Arial" w:cs="Arial"/>
          <w:sz w:val="24"/>
          <w:szCs w:val="24"/>
        </w:rPr>
        <w:t>Se descartaron artículos que no respondían a los objetivos planteados o por tratar otras temáticas no relacionadas.</w:t>
      </w:r>
    </w:p>
    <w:p w:rsidR="00B22F80" w:rsidRPr="00A30D36" w:rsidRDefault="00B22F80" w:rsidP="00A30D36">
      <w:pPr>
        <w:jc w:val="both"/>
        <w:rPr>
          <w:rFonts w:ascii="Arial" w:hAnsi="Arial" w:cs="Arial"/>
          <w:sz w:val="24"/>
          <w:szCs w:val="24"/>
        </w:rPr>
      </w:pPr>
    </w:p>
    <w:p w:rsidR="005D5278" w:rsidRPr="00A30D36" w:rsidRDefault="005D5278" w:rsidP="00A30D36">
      <w:pPr>
        <w:jc w:val="both"/>
        <w:rPr>
          <w:rFonts w:ascii="Arial" w:hAnsi="Arial" w:cs="Arial"/>
          <w:sz w:val="24"/>
          <w:szCs w:val="24"/>
        </w:rPr>
      </w:pPr>
      <w:r w:rsidRPr="00A30D36">
        <w:rPr>
          <w:rFonts w:ascii="Arial" w:hAnsi="Arial" w:cs="Arial"/>
          <w:sz w:val="24"/>
          <w:szCs w:val="24"/>
        </w:rPr>
        <w:lastRenderedPageBreak/>
        <w:t xml:space="preserve">A </w:t>
      </w:r>
      <w:proofErr w:type="gramStart"/>
      <w:r w:rsidRPr="00A30D36">
        <w:rPr>
          <w:rFonts w:ascii="Arial" w:hAnsi="Arial" w:cs="Arial"/>
          <w:sz w:val="24"/>
          <w:szCs w:val="24"/>
        </w:rPr>
        <w:t>continuación</w:t>
      </w:r>
      <w:proofErr w:type="gramEnd"/>
      <w:r w:rsidRPr="00A30D36">
        <w:rPr>
          <w:rFonts w:ascii="Arial" w:hAnsi="Arial" w:cs="Arial"/>
          <w:sz w:val="24"/>
          <w:szCs w:val="24"/>
        </w:rPr>
        <w:t xml:space="preserve"> les adjunto un breve resumen de la información obtenida de la revisión y que se presentó para la aceptación de nuestro trabajo.</w:t>
      </w:r>
    </w:p>
    <w:p w:rsidR="00A30D36" w:rsidRPr="00A30D36" w:rsidRDefault="00A30D36" w:rsidP="00A30D36">
      <w:pPr>
        <w:jc w:val="both"/>
        <w:rPr>
          <w:rFonts w:ascii="Arial" w:hAnsi="Arial" w:cs="Arial"/>
          <w:sz w:val="24"/>
          <w:szCs w:val="24"/>
        </w:rPr>
      </w:pPr>
    </w:p>
    <w:p w:rsidR="00743C16" w:rsidRPr="00A30D36" w:rsidRDefault="00743C16" w:rsidP="00A30D36">
      <w:pPr>
        <w:jc w:val="both"/>
        <w:rPr>
          <w:rFonts w:ascii="Arial" w:hAnsi="Arial" w:cs="Arial"/>
          <w:sz w:val="24"/>
          <w:szCs w:val="24"/>
        </w:rPr>
      </w:pPr>
      <w:r w:rsidRPr="00A30D36">
        <w:rPr>
          <w:rFonts w:ascii="Arial" w:hAnsi="Arial" w:cs="Arial"/>
          <w:sz w:val="24"/>
          <w:szCs w:val="24"/>
        </w:rPr>
        <w:t>INTRODUCCIÓN:</w:t>
      </w: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Aunque es poco probable que se produzca, el prolapso de cordón es una emergencia obstétrica ante la que debemos saber cómo actuar, ya que se pueden producir graves consecuencias en el feto. </w:t>
      </w:r>
    </w:p>
    <w:p w:rsidR="00A30D36" w:rsidRPr="00A30D36" w:rsidRDefault="00A30D36" w:rsidP="00A30D36">
      <w:pPr>
        <w:jc w:val="both"/>
        <w:rPr>
          <w:rFonts w:ascii="Arial" w:hAnsi="Arial" w:cs="Arial"/>
          <w:sz w:val="24"/>
          <w:szCs w:val="24"/>
        </w:rPr>
      </w:pP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OBJETIVOS: </w:t>
      </w: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Conocer las técnicas con las cuales </w:t>
      </w:r>
      <w:proofErr w:type="gramStart"/>
      <w:r w:rsidRPr="00A30D36">
        <w:rPr>
          <w:rFonts w:ascii="Arial" w:hAnsi="Arial" w:cs="Arial"/>
          <w:sz w:val="24"/>
          <w:szCs w:val="24"/>
        </w:rPr>
        <w:t>prevenir  el</w:t>
      </w:r>
      <w:proofErr w:type="gramEnd"/>
      <w:r w:rsidRPr="00A30D36">
        <w:rPr>
          <w:rFonts w:ascii="Arial" w:hAnsi="Arial" w:cs="Arial"/>
          <w:sz w:val="24"/>
          <w:szCs w:val="24"/>
        </w:rPr>
        <w:t xml:space="preserve"> prolapso de cordón </w:t>
      </w: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Conocer como diagnosticar y actuar ante un prolapso de cordón para evitar las graves consecuencias que pueden conllevar.  </w:t>
      </w:r>
    </w:p>
    <w:p w:rsidR="00A30D36" w:rsidRPr="00A30D36" w:rsidRDefault="00A30D36" w:rsidP="00A30D36">
      <w:pPr>
        <w:jc w:val="both"/>
        <w:rPr>
          <w:rFonts w:ascii="Arial" w:hAnsi="Arial" w:cs="Arial"/>
          <w:sz w:val="24"/>
          <w:szCs w:val="24"/>
        </w:rPr>
      </w:pPr>
    </w:p>
    <w:p w:rsidR="00743C16" w:rsidRPr="00A30D36" w:rsidRDefault="00743C16" w:rsidP="00A30D36">
      <w:pPr>
        <w:jc w:val="both"/>
        <w:rPr>
          <w:rFonts w:ascii="Arial" w:hAnsi="Arial" w:cs="Arial"/>
          <w:sz w:val="24"/>
          <w:szCs w:val="24"/>
        </w:rPr>
      </w:pPr>
      <w:r w:rsidRPr="00A30D36">
        <w:rPr>
          <w:rFonts w:ascii="Arial" w:hAnsi="Arial" w:cs="Arial"/>
          <w:sz w:val="24"/>
          <w:szCs w:val="24"/>
        </w:rPr>
        <w:t>METODOLOGÍA:</w:t>
      </w:r>
    </w:p>
    <w:p w:rsidR="00743C16" w:rsidRPr="00A30D36" w:rsidRDefault="00743C16" w:rsidP="00A30D36">
      <w:pPr>
        <w:pStyle w:val="Default"/>
        <w:jc w:val="both"/>
        <w:rPr>
          <w:rFonts w:ascii="Arial" w:hAnsi="Arial" w:cs="Arial"/>
          <w:color w:val="auto"/>
        </w:rPr>
      </w:pPr>
      <w:r w:rsidRPr="00A30D36">
        <w:rPr>
          <w:rFonts w:ascii="Arial" w:hAnsi="Arial" w:cs="Arial"/>
          <w:color w:val="auto"/>
        </w:rPr>
        <w:t xml:space="preserve">Se realizó una revisión bibliográfica en inglés y castellano, en bases de datos de salud: Cuiden Plus, </w:t>
      </w:r>
      <w:proofErr w:type="spellStart"/>
      <w:r w:rsidRPr="00A30D36">
        <w:rPr>
          <w:rFonts w:ascii="Arial" w:hAnsi="Arial" w:cs="Arial"/>
          <w:color w:val="auto"/>
        </w:rPr>
        <w:t>Tripdatabase</w:t>
      </w:r>
      <w:proofErr w:type="spellEnd"/>
      <w:r w:rsidRPr="00A30D36">
        <w:rPr>
          <w:rFonts w:ascii="Arial" w:hAnsi="Arial" w:cs="Arial"/>
          <w:color w:val="auto"/>
        </w:rPr>
        <w:t xml:space="preserve">, Scielo, Biblioteca Cochrane Plus, </w:t>
      </w:r>
      <w:proofErr w:type="spellStart"/>
      <w:r w:rsidRPr="00A30D36">
        <w:rPr>
          <w:rFonts w:ascii="Arial" w:hAnsi="Arial" w:cs="Arial"/>
          <w:color w:val="auto"/>
        </w:rPr>
        <w:t>Pubmed</w:t>
      </w:r>
      <w:proofErr w:type="spellEnd"/>
      <w:r w:rsidRPr="00A30D36">
        <w:rPr>
          <w:rFonts w:ascii="Arial" w:hAnsi="Arial" w:cs="Arial"/>
          <w:color w:val="auto"/>
        </w:rPr>
        <w:t xml:space="preserve">/ Medline, </w:t>
      </w:r>
      <w:proofErr w:type="spellStart"/>
      <w:r w:rsidRPr="00A30D36">
        <w:rPr>
          <w:rFonts w:ascii="Arial" w:hAnsi="Arial" w:cs="Arial"/>
          <w:color w:val="auto"/>
        </w:rPr>
        <w:t>Medwave</w:t>
      </w:r>
      <w:proofErr w:type="spellEnd"/>
      <w:r w:rsidRPr="00A30D36">
        <w:rPr>
          <w:rFonts w:ascii="Arial" w:hAnsi="Arial" w:cs="Arial"/>
          <w:color w:val="auto"/>
        </w:rPr>
        <w:t xml:space="preserve"> y CINAHL. </w:t>
      </w:r>
    </w:p>
    <w:p w:rsidR="00743C16" w:rsidRPr="00A30D36" w:rsidRDefault="00743C16" w:rsidP="00A30D36">
      <w:pPr>
        <w:pStyle w:val="Default"/>
        <w:jc w:val="both"/>
        <w:rPr>
          <w:rFonts w:ascii="Arial" w:hAnsi="Arial" w:cs="Arial"/>
          <w:color w:val="auto"/>
        </w:rPr>
      </w:pPr>
      <w:r w:rsidRPr="00A30D36">
        <w:rPr>
          <w:rFonts w:ascii="Arial" w:hAnsi="Arial" w:cs="Arial"/>
          <w:color w:val="auto"/>
        </w:rPr>
        <w:t xml:space="preserve">Como palabras clave se utilizaron: compresión, prolapso, cordón.  </w:t>
      </w:r>
    </w:p>
    <w:p w:rsidR="00743C16" w:rsidRPr="00A30D36" w:rsidRDefault="00743C16" w:rsidP="00A30D36">
      <w:pPr>
        <w:pStyle w:val="Default"/>
        <w:jc w:val="both"/>
        <w:rPr>
          <w:rFonts w:ascii="Arial" w:hAnsi="Arial" w:cs="Arial"/>
          <w:color w:val="auto"/>
        </w:rPr>
      </w:pPr>
    </w:p>
    <w:p w:rsidR="00A30D36" w:rsidRPr="00A30D36" w:rsidRDefault="00A30D36" w:rsidP="00A30D36">
      <w:pPr>
        <w:jc w:val="both"/>
        <w:rPr>
          <w:rFonts w:ascii="Arial" w:hAnsi="Arial" w:cs="Arial"/>
          <w:sz w:val="24"/>
          <w:szCs w:val="24"/>
        </w:rPr>
      </w:pP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RESULTADOS: </w:t>
      </w: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El prolapso de cordón se conoce como la salida a través del canal del parto hacia la vagina del cordón umbilical, pasando por delante de la cabeza fetal cuando hay rotura de membranas o bolsa rota. </w:t>
      </w: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Los principales factores de riesgo son: prematuridad, bajo peso, parto múltiple, embarazo gemelar, presentación fetal anómala y </w:t>
      </w:r>
      <w:proofErr w:type="spellStart"/>
      <w:r w:rsidRPr="00A30D36">
        <w:rPr>
          <w:rFonts w:ascii="Arial" w:hAnsi="Arial" w:cs="Arial"/>
          <w:sz w:val="24"/>
          <w:szCs w:val="24"/>
        </w:rPr>
        <w:t>polidramnios</w:t>
      </w:r>
      <w:proofErr w:type="spellEnd"/>
      <w:r w:rsidRPr="00A30D36">
        <w:rPr>
          <w:rFonts w:ascii="Arial" w:hAnsi="Arial" w:cs="Arial"/>
          <w:sz w:val="24"/>
          <w:szCs w:val="24"/>
        </w:rPr>
        <w:t xml:space="preserve">. </w:t>
      </w: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Cuando se produzca un prolapso de cordón se debe informar a la parturienta y pedirle que se coloque de forma que se evite la compresión del cordón (cuadrúpeda con la cabeza apoyada, </w:t>
      </w:r>
      <w:proofErr w:type="spellStart"/>
      <w:r w:rsidRPr="00A30D36">
        <w:rPr>
          <w:rFonts w:ascii="Arial" w:hAnsi="Arial" w:cs="Arial"/>
          <w:sz w:val="24"/>
          <w:szCs w:val="24"/>
        </w:rPr>
        <w:t>trendelenburg</w:t>
      </w:r>
      <w:proofErr w:type="spellEnd"/>
      <w:r w:rsidRPr="00A30D36">
        <w:rPr>
          <w:rFonts w:ascii="Arial" w:hAnsi="Arial" w:cs="Arial"/>
          <w:sz w:val="24"/>
          <w:szCs w:val="24"/>
        </w:rPr>
        <w:t xml:space="preserve">). </w:t>
      </w: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Otra medida eficaz para reducir la presión </w:t>
      </w:r>
      <w:proofErr w:type="gramStart"/>
      <w:r w:rsidRPr="00A30D36">
        <w:rPr>
          <w:rFonts w:ascii="Arial" w:hAnsi="Arial" w:cs="Arial"/>
          <w:sz w:val="24"/>
          <w:szCs w:val="24"/>
        </w:rPr>
        <w:t>es  introducir</w:t>
      </w:r>
      <w:proofErr w:type="gramEnd"/>
      <w:r w:rsidRPr="00A30D36">
        <w:rPr>
          <w:rFonts w:ascii="Arial" w:hAnsi="Arial" w:cs="Arial"/>
          <w:sz w:val="24"/>
          <w:szCs w:val="24"/>
        </w:rPr>
        <w:t xml:space="preserve"> 500-700 ml de suero fisiológico en la vejiga materna.  </w:t>
      </w:r>
    </w:p>
    <w:p w:rsidR="00743C16" w:rsidRPr="00A30D36" w:rsidRDefault="00743C16" w:rsidP="00A30D36">
      <w:pPr>
        <w:jc w:val="both"/>
        <w:rPr>
          <w:rFonts w:ascii="Arial" w:hAnsi="Arial" w:cs="Arial"/>
          <w:sz w:val="24"/>
          <w:szCs w:val="24"/>
        </w:rPr>
      </w:pPr>
      <w:r w:rsidRPr="00A30D36">
        <w:rPr>
          <w:rFonts w:ascii="Arial" w:hAnsi="Arial" w:cs="Arial"/>
          <w:sz w:val="24"/>
          <w:szCs w:val="24"/>
        </w:rPr>
        <w:t xml:space="preserve">También puede ser eficaz reducir la presión de la cabeza sobre el cordón mediante la presión con los dedos sobre la cabeza fetal impidiendo que esta comprima el cordón. </w:t>
      </w:r>
    </w:p>
    <w:p w:rsidR="00A30D36" w:rsidRPr="00A30D36" w:rsidRDefault="00A30D36" w:rsidP="00A30D36">
      <w:pPr>
        <w:jc w:val="both"/>
        <w:rPr>
          <w:rFonts w:ascii="Arial" w:hAnsi="Arial" w:cs="Arial"/>
          <w:sz w:val="24"/>
          <w:szCs w:val="24"/>
        </w:rPr>
      </w:pPr>
    </w:p>
    <w:p w:rsidR="00A30D36" w:rsidRPr="00A30D36" w:rsidRDefault="00A30D36" w:rsidP="00A30D36">
      <w:pPr>
        <w:jc w:val="both"/>
        <w:rPr>
          <w:rFonts w:ascii="Arial" w:hAnsi="Arial" w:cs="Arial"/>
          <w:sz w:val="24"/>
          <w:szCs w:val="24"/>
        </w:rPr>
      </w:pPr>
    </w:p>
    <w:p w:rsidR="00743C16" w:rsidRPr="00A30D36" w:rsidRDefault="00743C16" w:rsidP="00A30D36">
      <w:pPr>
        <w:jc w:val="both"/>
        <w:rPr>
          <w:rFonts w:ascii="Arial" w:hAnsi="Arial" w:cs="Arial"/>
          <w:sz w:val="24"/>
          <w:szCs w:val="24"/>
        </w:rPr>
      </w:pPr>
      <w:r w:rsidRPr="00A30D36">
        <w:rPr>
          <w:rFonts w:ascii="Arial" w:hAnsi="Arial" w:cs="Arial"/>
          <w:sz w:val="24"/>
          <w:szCs w:val="24"/>
        </w:rPr>
        <w:t>CONCLUSI</w:t>
      </w:r>
      <w:r w:rsidR="00A30D36" w:rsidRPr="00A30D36">
        <w:rPr>
          <w:rFonts w:ascii="Arial" w:hAnsi="Arial" w:cs="Arial"/>
          <w:sz w:val="24"/>
          <w:szCs w:val="24"/>
        </w:rPr>
        <w:t>O</w:t>
      </w:r>
      <w:r w:rsidRPr="00A30D36">
        <w:rPr>
          <w:rFonts w:ascii="Arial" w:hAnsi="Arial" w:cs="Arial"/>
          <w:sz w:val="24"/>
          <w:szCs w:val="24"/>
        </w:rPr>
        <w:t>N</w:t>
      </w:r>
      <w:r w:rsidR="00A30D36" w:rsidRPr="00A30D36">
        <w:rPr>
          <w:rFonts w:ascii="Arial" w:hAnsi="Arial" w:cs="Arial"/>
          <w:sz w:val="24"/>
          <w:szCs w:val="24"/>
        </w:rPr>
        <w:t>ES</w:t>
      </w:r>
      <w:r w:rsidRPr="00A30D36">
        <w:rPr>
          <w:rFonts w:ascii="Arial" w:hAnsi="Arial" w:cs="Arial"/>
          <w:sz w:val="24"/>
          <w:szCs w:val="24"/>
        </w:rPr>
        <w:t>:</w:t>
      </w:r>
    </w:p>
    <w:p w:rsidR="00743C16" w:rsidRPr="00A30D36" w:rsidRDefault="00743C16" w:rsidP="00A30D36">
      <w:pPr>
        <w:jc w:val="both"/>
        <w:rPr>
          <w:rFonts w:ascii="Arial" w:hAnsi="Arial" w:cs="Arial"/>
          <w:sz w:val="24"/>
          <w:szCs w:val="24"/>
        </w:rPr>
      </w:pPr>
      <w:r w:rsidRPr="00A30D36">
        <w:rPr>
          <w:rFonts w:ascii="Arial" w:hAnsi="Arial" w:cs="Arial"/>
          <w:sz w:val="24"/>
          <w:szCs w:val="24"/>
        </w:rPr>
        <w:lastRenderedPageBreak/>
        <w:t xml:space="preserve"> La matrona debe saber diagnosticar el prolapso de cordón y actuar en consecuencia de forma rápida para disminuir las complicaciones y resolverlo lo antes posible</w:t>
      </w:r>
    </w:p>
    <w:p w:rsidR="009D7CED" w:rsidRPr="00A30D36" w:rsidRDefault="00743C16" w:rsidP="00A30D36">
      <w:pPr>
        <w:jc w:val="both"/>
        <w:rPr>
          <w:rFonts w:ascii="Arial" w:hAnsi="Arial" w:cs="Arial"/>
          <w:sz w:val="24"/>
          <w:szCs w:val="24"/>
        </w:rPr>
      </w:pPr>
      <w:r w:rsidRPr="00A30D36">
        <w:rPr>
          <w:rFonts w:ascii="Arial" w:hAnsi="Arial" w:cs="Arial"/>
          <w:sz w:val="24"/>
          <w:szCs w:val="24"/>
        </w:rPr>
        <w:t xml:space="preserve"> Es fundamental que conozca un plan de actuación </w:t>
      </w:r>
      <w:proofErr w:type="gramStart"/>
      <w:r w:rsidRPr="00A30D36">
        <w:rPr>
          <w:rFonts w:ascii="Arial" w:hAnsi="Arial" w:cs="Arial"/>
          <w:sz w:val="24"/>
          <w:szCs w:val="24"/>
        </w:rPr>
        <w:t>correcto,  debe</w:t>
      </w:r>
      <w:proofErr w:type="gramEnd"/>
      <w:r w:rsidRPr="00A30D36">
        <w:rPr>
          <w:rFonts w:ascii="Arial" w:hAnsi="Arial" w:cs="Arial"/>
          <w:sz w:val="24"/>
          <w:szCs w:val="24"/>
        </w:rPr>
        <w:t xml:space="preserve"> informar a la gestante para que colabore y ayudarla a posicionarse. Llamar al resto del equipo. Disminuir o eliminar las contracciones y realizar cualquier medida de las anteriormente mencionadas hasta que se realice la cesárea. </w:t>
      </w:r>
      <w:bookmarkEnd w:id="0"/>
    </w:p>
    <w:sectPr w:rsidR="009D7CED" w:rsidRPr="00A30D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FBC"/>
    <w:rsid w:val="00161986"/>
    <w:rsid w:val="0023593B"/>
    <w:rsid w:val="00347C90"/>
    <w:rsid w:val="00391FBC"/>
    <w:rsid w:val="005376DA"/>
    <w:rsid w:val="005D5278"/>
    <w:rsid w:val="005D6766"/>
    <w:rsid w:val="006F024E"/>
    <w:rsid w:val="00743C16"/>
    <w:rsid w:val="00886664"/>
    <w:rsid w:val="008A372F"/>
    <w:rsid w:val="009D7CED"/>
    <w:rsid w:val="00A041FB"/>
    <w:rsid w:val="00A30D36"/>
    <w:rsid w:val="00B22F80"/>
    <w:rsid w:val="00CD6C04"/>
    <w:rsid w:val="00D034F0"/>
    <w:rsid w:val="00FA00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B3A2C"/>
  <w15:docId w15:val="{C4C68A63-8E91-4E08-9A1E-E2D60D54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D52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andard-view-style">
    <w:name w:val="standard-view-style"/>
    <w:basedOn w:val="Fuentedeprrafopredeter"/>
    <w:rsid w:val="005D5278"/>
  </w:style>
  <w:style w:type="character" w:styleId="nfasis">
    <w:name w:val="Emphasis"/>
    <w:basedOn w:val="Fuentedeprrafopredeter"/>
    <w:uiPriority w:val="20"/>
    <w:qFormat/>
    <w:rsid w:val="0023593B"/>
    <w:rPr>
      <w:i/>
      <w:iCs/>
    </w:rPr>
  </w:style>
  <w:style w:type="character" w:styleId="CitaHTML">
    <w:name w:val="HTML Cite"/>
    <w:basedOn w:val="Fuentedeprrafopredeter"/>
    <w:uiPriority w:val="99"/>
    <w:semiHidden/>
    <w:unhideWhenUsed/>
    <w:rsid w:val="0023593B"/>
    <w:rPr>
      <w:i/>
      <w:iCs/>
    </w:rPr>
  </w:style>
  <w:style w:type="character" w:styleId="Hipervnculo">
    <w:name w:val="Hyperlink"/>
    <w:basedOn w:val="Fuentedeprrafopredeter"/>
    <w:uiPriority w:val="99"/>
    <w:semiHidden/>
    <w:unhideWhenUsed/>
    <w:rsid w:val="006F024E"/>
    <w:rPr>
      <w:color w:val="0000FF"/>
      <w:u w:val="single"/>
    </w:rPr>
  </w:style>
  <w:style w:type="paragraph" w:styleId="Textodeglobo">
    <w:name w:val="Balloon Text"/>
    <w:basedOn w:val="Normal"/>
    <w:link w:val="TextodegloboCar"/>
    <w:uiPriority w:val="99"/>
    <w:semiHidden/>
    <w:unhideWhenUsed/>
    <w:rsid w:val="00347C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7C90"/>
    <w:rPr>
      <w:rFonts w:ascii="Tahoma" w:hAnsi="Tahoma" w:cs="Tahoma"/>
      <w:sz w:val="16"/>
      <w:szCs w:val="16"/>
    </w:rPr>
  </w:style>
  <w:style w:type="paragraph" w:styleId="Bibliografa">
    <w:name w:val="Bibliography"/>
    <w:basedOn w:val="Normal"/>
    <w:next w:val="Normal"/>
    <w:uiPriority w:val="37"/>
    <w:semiHidden/>
    <w:unhideWhenUsed/>
    <w:rsid w:val="00743C16"/>
    <w:pPr>
      <w:spacing w:after="200" w:line="276" w:lineRule="auto"/>
    </w:pPr>
  </w:style>
  <w:style w:type="paragraph" w:customStyle="1" w:styleId="Default">
    <w:name w:val="Default"/>
    <w:rsid w:val="00743C1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1824">
      <w:bodyDiv w:val="1"/>
      <w:marLeft w:val="0"/>
      <w:marRight w:val="0"/>
      <w:marTop w:val="0"/>
      <w:marBottom w:val="0"/>
      <w:divBdr>
        <w:top w:val="none" w:sz="0" w:space="0" w:color="auto"/>
        <w:left w:val="none" w:sz="0" w:space="0" w:color="auto"/>
        <w:bottom w:val="none" w:sz="0" w:space="0" w:color="auto"/>
        <w:right w:val="none" w:sz="0" w:space="0" w:color="auto"/>
      </w:divBdr>
    </w:div>
    <w:div w:id="677999297">
      <w:bodyDiv w:val="1"/>
      <w:marLeft w:val="0"/>
      <w:marRight w:val="0"/>
      <w:marTop w:val="0"/>
      <w:marBottom w:val="0"/>
      <w:divBdr>
        <w:top w:val="none" w:sz="0" w:space="0" w:color="auto"/>
        <w:left w:val="none" w:sz="0" w:space="0" w:color="auto"/>
        <w:bottom w:val="none" w:sz="0" w:space="0" w:color="auto"/>
        <w:right w:val="none" w:sz="0" w:space="0" w:color="auto"/>
      </w:divBdr>
    </w:div>
    <w:div w:id="1021202694">
      <w:bodyDiv w:val="1"/>
      <w:marLeft w:val="0"/>
      <w:marRight w:val="0"/>
      <w:marTop w:val="0"/>
      <w:marBottom w:val="0"/>
      <w:divBdr>
        <w:top w:val="none" w:sz="0" w:space="0" w:color="auto"/>
        <w:left w:val="none" w:sz="0" w:space="0" w:color="auto"/>
        <w:bottom w:val="none" w:sz="0" w:space="0" w:color="auto"/>
        <w:right w:val="none" w:sz="0" w:space="0" w:color="auto"/>
      </w:divBdr>
    </w:div>
    <w:div w:id="176627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705</Words>
  <Characters>3883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dc:creator>
  <cp:lastModifiedBy>Auro</cp:lastModifiedBy>
  <cp:revision>3</cp:revision>
  <dcterms:created xsi:type="dcterms:W3CDTF">2019-05-08T16:11:00Z</dcterms:created>
  <dcterms:modified xsi:type="dcterms:W3CDTF">2019-05-10T12:56:00Z</dcterms:modified>
</cp:coreProperties>
</file>