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A46E40" w:rsidRDefault="00CD6C04" w:rsidP="00A46E40">
      <w:pPr>
        <w:jc w:val="both"/>
        <w:rPr>
          <w:rFonts w:ascii="Arial" w:hAnsi="Arial" w:cs="Arial"/>
          <w:sz w:val="24"/>
        </w:rPr>
      </w:pPr>
    </w:p>
    <w:p w:rsidR="005D5278" w:rsidRPr="00A46E40" w:rsidRDefault="00391FBC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>La Comunicación</w:t>
      </w:r>
      <w:r w:rsidR="00CD6C04" w:rsidRPr="00A46E40">
        <w:rPr>
          <w:rFonts w:ascii="Arial" w:hAnsi="Arial" w:cs="Arial"/>
          <w:sz w:val="24"/>
          <w:szCs w:val="24"/>
        </w:rPr>
        <w:t xml:space="preserve"> póster</w:t>
      </w:r>
      <w:r w:rsidRPr="00A46E40">
        <w:rPr>
          <w:rFonts w:ascii="Arial" w:hAnsi="Arial" w:cs="Arial"/>
          <w:sz w:val="24"/>
          <w:szCs w:val="24"/>
        </w:rPr>
        <w:t>: “</w:t>
      </w:r>
      <w:r w:rsidR="00FD1D16" w:rsidRPr="00A46E40">
        <w:rPr>
          <w:rFonts w:ascii="Arial" w:hAnsi="Arial" w:cs="Arial"/>
          <w:sz w:val="24"/>
          <w:szCs w:val="24"/>
        </w:rPr>
        <w:t>¿Es seguro el uso de ADO en la diabetes gestacional?</w:t>
      </w:r>
      <w:r w:rsidRPr="00A46E40">
        <w:rPr>
          <w:rFonts w:ascii="Arial" w:hAnsi="Arial" w:cs="Arial"/>
          <w:sz w:val="24"/>
          <w:szCs w:val="24"/>
        </w:rPr>
        <w:t>”</w:t>
      </w:r>
      <w:r w:rsidR="00FD1D16" w:rsidRPr="00A46E40">
        <w:rPr>
          <w:rFonts w:ascii="Arial" w:hAnsi="Arial" w:cs="Arial"/>
          <w:sz w:val="24"/>
          <w:szCs w:val="24"/>
        </w:rPr>
        <w:t xml:space="preserve"> publicada en 2018 en el V Congreso internacional virtual Ibero Americano de enfermería FUNCIDEN con el siguiente formato:</w:t>
      </w:r>
    </w:p>
    <w:p w:rsidR="009D7CED" w:rsidRPr="00A46E40" w:rsidRDefault="00FD1D16" w:rsidP="00A46E40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A46E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06AF84" wp14:editId="28884607">
            <wp:extent cx="5400040" cy="720005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D7CED" w:rsidRPr="00A46E40" w:rsidRDefault="009D7CED" w:rsidP="00A46E40">
      <w:pPr>
        <w:jc w:val="both"/>
        <w:rPr>
          <w:rFonts w:ascii="Arial" w:hAnsi="Arial" w:cs="Arial"/>
          <w:sz w:val="24"/>
          <w:szCs w:val="24"/>
        </w:rPr>
      </w:pPr>
    </w:p>
    <w:p w:rsidR="00FD1D16" w:rsidRPr="00A46E40" w:rsidRDefault="005D5278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lastRenderedPageBreak/>
        <w:t>Como se puede observar en la comunicación poster se</w:t>
      </w:r>
      <w:r w:rsidR="00CD6C04" w:rsidRPr="00A46E40">
        <w:rPr>
          <w:rFonts w:ascii="Arial" w:hAnsi="Arial" w:cs="Arial"/>
          <w:sz w:val="24"/>
          <w:szCs w:val="24"/>
        </w:rPr>
        <w:t xml:space="preserve"> describe como se</w:t>
      </w:r>
      <w:r w:rsidRPr="00A46E40">
        <w:rPr>
          <w:rFonts w:ascii="Arial" w:hAnsi="Arial" w:cs="Arial"/>
          <w:sz w:val="24"/>
          <w:szCs w:val="24"/>
        </w:rPr>
        <w:t xml:space="preserve"> realizó</w:t>
      </w:r>
      <w:r w:rsidR="00CD6C04" w:rsidRPr="00A46E40">
        <w:rPr>
          <w:rFonts w:ascii="Arial" w:hAnsi="Arial" w:cs="Arial"/>
          <w:sz w:val="24"/>
          <w:szCs w:val="24"/>
        </w:rPr>
        <w:t xml:space="preserve"> la revisión sistemática que fue</w:t>
      </w:r>
      <w:r w:rsidRPr="00A46E40">
        <w:rPr>
          <w:rFonts w:ascii="Arial" w:hAnsi="Arial" w:cs="Arial"/>
          <w:sz w:val="24"/>
          <w:szCs w:val="24"/>
        </w:rPr>
        <w:t xml:space="preserve"> una búsqueda </w:t>
      </w:r>
      <w:r w:rsidR="00FD1D16" w:rsidRPr="00A46E40">
        <w:rPr>
          <w:rFonts w:ascii="Arial" w:hAnsi="Arial" w:cs="Arial"/>
          <w:sz w:val="24"/>
          <w:szCs w:val="24"/>
        </w:rPr>
        <w:t xml:space="preserve">bibliográfica en inglés y castellano, en bases de datos de salud: Cuiden Plus, </w:t>
      </w:r>
      <w:proofErr w:type="spellStart"/>
      <w:r w:rsidR="00FD1D16" w:rsidRPr="00A46E40">
        <w:rPr>
          <w:rFonts w:ascii="Arial" w:hAnsi="Arial" w:cs="Arial"/>
          <w:sz w:val="24"/>
          <w:szCs w:val="24"/>
        </w:rPr>
        <w:t>Tripdatabase</w:t>
      </w:r>
      <w:proofErr w:type="spellEnd"/>
      <w:r w:rsidR="00FD1D16" w:rsidRPr="00A46E40">
        <w:rPr>
          <w:rFonts w:ascii="Arial" w:hAnsi="Arial" w:cs="Arial"/>
          <w:sz w:val="24"/>
          <w:szCs w:val="24"/>
        </w:rPr>
        <w:t xml:space="preserve">, Scielo, Biblioteca Cochrane Plus, </w:t>
      </w:r>
      <w:proofErr w:type="spellStart"/>
      <w:r w:rsidR="00FD1D16" w:rsidRPr="00A46E40">
        <w:rPr>
          <w:rFonts w:ascii="Arial" w:hAnsi="Arial" w:cs="Arial"/>
          <w:sz w:val="24"/>
          <w:szCs w:val="24"/>
        </w:rPr>
        <w:t>Pubmed</w:t>
      </w:r>
      <w:proofErr w:type="spellEnd"/>
      <w:r w:rsidR="00FD1D16" w:rsidRPr="00A46E40">
        <w:rPr>
          <w:rFonts w:ascii="Arial" w:hAnsi="Arial" w:cs="Arial"/>
          <w:sz w:val="24"/>
          <w:szCs w:val="24"/>
        </w:rPr>
        <w:t xml:space="preserve">/ Medline, </w:t>
      </w:r>
      <w:proofErr w:type="spellStart"/>
      <w:r w:rsidR="00FD1D16" w:rsidRPr="00A46E40">
        <w:rPr>
          <w:rFonts w:ascii="Arial" w:hAnsi="Arial" w:cs="Arial"/>
          <w:sz w:val="24"/>
          <w:szCs w:val="24"/>
        </w:rPr>
        <w:t>Medwave</w:t>
      </w:r>
      <w:proofErr w:type="spellEnd"/>
      <w:r w:rsidR="00FD1D16" w:rsidRPr="00A46E40">
        <w:rPr>
          <w:rFonts w:ascii="Arial" w:hAnsi="Arial" w:cs="Arial"/>
          <w:sz w:val="24"/>
          <w:szCs w:val="24"/>
        </w:rPr>
        <w:t xml:space="preserve"> y CINAHL entre los años 2010-2017. Como palabras clave se utilizaron: diabetes gestacional, antidiabéticos orales, insulina y tratamiento. </w:t>
      </w:r>
    </w:p>
    <w:p w:rsidR="00FD1D16" w:rsidRPr="00A46E40" w:rsidRDefault="00FD1D16" w:rsidP="00A46E40">
      <w:pPr>
        <w:jc w:val="both"/>
        <w:rPr>
          <w:rFonts w:ascii="Arial" w:hAnsi="Arial" w:cs="Arial"/>
          <w:sz w:val="24"/>
          <w:szCs w:val="24"/>
        </w:rPr>
      </w:pPr>
    </w:p>
    <w:p w:rsidR="00391FBC" w:rsidRPr="00A46E40" w:rsidRDefault="005D5278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>De los artículos encontrados se seleccionaron los más recientes, los que trataran temas en los que se pudiera valorar</w:t>
      </w:r>
      <w:r w:rsidR="00FD1D16" w:rsidRPr="00A46E40">
        <w:rPr>
          <w:rFonts w:ascii="Arial" w:hAnsi="Arial" w:cs="Arial"/>
          <w:sz w:val="24"/>
          <w:szCs w:val="24"/>
        </w:rPr>
        <w:t xml:space="preserve"> la seguridad en el uso de ADO en el embarazo, posibles efectos adversos, complicaciones y argumentos a favor. </w:t>
      </w:r>
      <w:r w:rsidRPr="00A46E40">
        <w:rPr>
          <w:rFonts w:ascii="Arial" w:hAnsi="Arial" w:cs="Arial"/>
          <w:sz w:val="24"/>
          <w:szCs w:val="24"/>
        </w:rPr>
        <w:t xml:space="preserve"> </w:t>
      </w:r>
      <w:r w:rsidR="0023593B" w:rsidRPr="00A46E40">
        <w:rPr>
          <w:rFonts w:ascii="Arial" w:hAnsi="Arial" w:cs="Arial"/>
          <w:sz w:val="24"/>
          <w:szCs w:val="24"/>
        </w:rPr>
        <w:t>S</w:t>
      </w:r>
      <w:r w:rsidRPr="00A46E40">
        <w:rPr>
          <w:rFonts w:ascii="Arial" w:hAnsi="Arial" w:cs="Arial"/>
          <w:sz w:val="24"/>
          <w:szCs w:val="24"/>
        </w:rPr>
        <w:t>e seleccionaron los</w:t>
      </w:r>
      <w:r w:rsidR="0023593B" w:rsidRPr="00A46E40">
        <w:rPr>
          <w:rFonts w:ascii="Arial" w:hAnsi="Arial" w:cs="Arial"/>
          <w:sz w:val="24"/>
          <w:szCs w:val="24"/>
        </w:rPr>
        <w:t xml:space="preserve"> artículos</w:t>
      </w:r>
      <w:r w:rsidRPr="00A46E40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23593B" w:rsidRPr="00A46E40" w:rsidRDefault="0023593B" w:rsidP="00A46E40">
      <w:pPr>
        <w:jc w:val="both"/>
        <w:rPr>
          <w:rFonts w:ascii="Arial" w:hAnsi="Arial" w:cs="Arial"/>
          <w:sz w:val="24"/>
          <w:szCs w:val="24"/>
        </w:rPr>
      </w:pPr>
    </w:p>
    <w:p w:rsidR="005D5278" w:rsidRPr="00A46E40" w:rsidRDefault="0023593B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>Los artículos</w:t>
      </w:r>
      <w:r w:rsidR="00B22F80" w:rsidRPr="00A46E40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A46E40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A46E40">
        <w:rPr>
          <w:rFonts w:ascii="Arial" w:hAnsi="Arial" w:cs="Arial"/>
          <w:sz w:val="24"/>
          <w:szCs w:val="24"/>
        </w:rPr>
        <w:t xml:space="preserve"> </w:t>
      </w:r>
    </w:p>
    <w:p w:rsidR="00FD1D16" w:rsidRPr="00A46E40" w:rsidRDefault="00FD1D16" w:rsidP="00A46E40">
      <w:pPr>
        <w:jc w:val="both"/>
        <w:rPr>
          <w:rFonts w:ascii="Arial" w:hAnsi="Arial" w:cs="Arial"/>
          <w:sz w:val="24"/>
          <w:szCs w:val="24"/>
        </w:rPr>
      </w:pPr>
    </w:p>
    <w:p w:rsidR="00FD1D16" w:rsidRPr="00A46E40" w:rsidRDefault="00FD1D16" w:rsidP="00A46E40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fldChar w:fldCharType="begin"/>
      </w:r>
      <w:r w:rsidRPr="00A46E40">
        <w:rPr>
          <w:rFonts w:ascii="Arial" w:hAnsi="Arial" w:cs="Arial"/>
          <w:sz w:val="24"/>
          <w:szCs w:val="24"/>
        </w:rPr>
        <w:instrText xml:space="preserve"> ADDIN ZOTERO_BIBL {"custom":[]} CSL_BIBLIOGRAPHY </w:instrText>
      </w:r>
      <w:r w:rsidRPr="00A46E40">
        <w:rPr>
          <w:rFonts w:ascii="Arial" w:hAnsi="Arial" w:cs="Arial"/>
          <w:sz w:val="24"/>
          <w:szCs w:val="24"/>
        </w:rPr>
        <w:fldChar w:fldCharType="separate"/>
      </w:r>
      <w:r w:rsidRPr="00A46E40">
        <w:rPr>
          <w:rFonts w:ascii="Arial" w:hAnsi="Arial" w:cs="Arial"/>
          <w:sz w:val="24"/>
          <w:szCs w:val="24"/>
        </w:rPr>
        <w:t xml:space="preserve">1. </w:t>
      </w:r>
      <w:r w:rsidRPr="00A46E40">
        <w:rPr>
          <w:rFonts w:ascii="Arial" w:hAnsi="Arial" w:cs="Arial"/>
          <w:sz w:val="24"/>
          <w:szCs w:val="24"/>
        </w:rPr>
        <w:tab/>
        <w:t xml:space="preserve">García-Herrera E. Actualización sobre el uso de Hipoglicemiantes orales para el tratamiento farmacológico en diabetes mellitus gestacional. Rev Médica Costa Rica Centroamérica. 2014;71(610):225-9. </w:t>
      </w:r>
    </w:p>
    <w:p w:rsidR="00FD1D16" w:rsidRPr="00A46E40" w:rsidRDefault="00FD1D16" w:rsidP="00A46E40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 xml:space="preserve">3. </w:t>
      </w:r>
      <w:r w:rsidRPr="00A46E40">
        <w:rPr>
          <w:rFonts w:ascii="Arial" w:hAnsi="Arial" w:cs="Arial"/>
          <w:sz w:val="24"/>
          <w:szCs w:val="24"/>
        </w:rPr>
        <w:tab/>
        <w:t>EBSCOhost | 98544597 | La metformina y sus aplicaciones actuales en la clínica. [Internet]. [citado 31 de enero de 2018]. Disponible en: http://web.b.ebscohost.com/abstract?direct=true&amp;profile=ehost&amp;scope=site&amp;authtype=crawler&amp;jrnl=01864866&amp;AN=98544597&amp;h=snLNcplyYpeBhoRZ8UP1K%2bpYLepDYBdcOHYjIGrh1KstHII2iz8NLZQpyoX9g1%2bVt8zn60eXl5ZaIli%2fUDLItA%3d%3d&amp;crl=c&amp;resultNs=AdminWebAuth&amp;resultLocal=ErrCrlNotAuth&amp;crlhashurl=login.aspx%3fdirect%3dtrue%26profile%3dehost%26scope%3dsite%26authtype%3dcrawler%26jrnl%3d01864866%26AN%3d98544597</w:t>
      </w:r>
    </w:p>
    <w:p w:rsidR="00FD1D16" w:rsidRPr="00A46E40" w:rsidRDefault="00FD1D16" w:rsidP="00A46E40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 xml:space="preserve">5. </w:t>
      </w:r>
      <w:r w:rsidRPr="00A46E40">
        <w:rPr>
          <w:rFonts w:ascii="Arial" w:hAnsi="Arial" w:cs="Arial"/>
          <w:sz w:val="24"/>
          <w:szCs w:val="24"/>
        </w:rPr>
        <w:tab/>
        <w:t xml:space="preserve">Pavlovic B M, Carvajal C J. Hipoglicemiantes orales para el tratamiento de la diabetes mellitus gestacional: Revisión sistemática de la literatura. Rev Chil Obstet Ginecol. 2013;78(3):167-78. </w:t>
      </w:r>
    </w:p>
    <w:p w:rsidR="00FD1D16" w:rsidRPr="00A46E40" w:rsidRDefault="00FD1D16" w:rsidP="00A46E40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 xml:space="preserve">6. </w:t>
      </w:r>
      <w:r w:rsidRPr="00A46E40">
        <w:rPr>
          <w:rFonts w:ascii="Arial" w:hAnsi="Arial" w:cs="Arial"/>
          <w:sz w:val="24"/>
          <w:szCs w:val="24"/>
        </w:rPr>
        <w:tab/>
        <w:t>Metformina y diabetes gestacional [Internet]. [citado 31 de enero de 2018]. Disponible en: http://www.redalyc.org/html/473/47332498014/</w:t>
      </w:r>
    </w:p>
    <w:p w:rsidR="00FD1D16" w:rsidRPr="00A46E40" w:rsidRDefault="00FD1D16" w:rsidP="00A46E40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 xml:space="preserve">7. </w:t>
      </w:r>
      <w:r w:rsidRPr="00A46E40">
        <w:rPr>
          <w:rFonts w:ascii="Arial" w:hAnsi="Arial" w:cs="Arial"/>
          <w:sz w:val="24"/>
          <w:szCs w:val="24"/>
        </w:rPr>
        <w:tab/>
        <w:t>SciELO - Scientific electronic library online [Internet]. [citado 31 de enero de 2018]. Disponible en: https://scielo.conicyt.cl/scielo.php?pid=S0717-75262008000400012&amp;lng=es&amp;nrm=iso&amp;tlng=es</w:t>
      </w:r>
    </w:p>
    <w:p w:rsidR="005D5278" w:rsidRPr="00A46E40" w:rsidRDefault="00FD1D16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fldChar w:fldCharType="end"/>
      </w:r>
    </w:p>
    <w:p w:rsidR="006F024E" w:rsidRPr="00A46E40" w:rsidRDefault="006F024E" w:rsidP="00A46E40">
      <w:pPr>
        <w:jc w:val="both"/>
        <w:rPr>
          <w:rFonts w:ascii="Arial" w:hAnsi="Arial" w:cs="Arial"/>
          <w:sz w:val="24"/>
          <w:szCs w:val="24"/>
        </w:rPr>
      </w:pPr>
    </w:p>
    <w:p w:rsidR="006F024E" w:rsidRPr="00A46E40" w:rsidRDefault="006F024E" w:rsidP="00A46E40">
      <w:pPr>
        <w:jc w:val="both"/>
        <w:rPr>
          <w:rFonts w:ascii="Arial" w:hAnsi="Arial" w:cs="Arial"/>
          <w:sz w:val="24"/>
          <w:szCs w:val="24"/>
        </w:rPr>
      </w:pPr>
    </w:p>
    <w:p w:rsidR="00B22F80" w:rsidRPr="00A46E40" w:rsidRDefault="00B22F80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relacionadas.</w:t>
      </w:r>
    </w:p>
    <w:p w:rsidR="00B22F80" w:rsidRPr="00A46E40" w:rsidRDefault="00B22F80" w:rsidP="00A46E40">
      <w:pPr>
        <w:jc w:val="both"/>
        <w:rPr>
          <w:rFonts w:ascii="Arial" w:hAnsi="Arial" w:cs="Arial"/>
          <w:sz w:val="24"/>
          <w:szCs w:val="24"/>
        </w:rPr>
      </w:pPr>
    </w:p>
    <w:p w:rsidR="005D5278" w:rsidRPr="00A46E40" w:rsidRDefault="005D5278" w:rsidP="00A46E40">
      <w:pPr>
        <w:jc w:val="both"/>
        <w:rPr>
          <w:rFonts w:ascii="Arial" w:hAnsi="Arial" w:cs="Arial"/>
          <w:sz w:val="24"/>
          <w:szCs w:val="24"/>
        </w:rPr>
      </w:pPr>
      <w:r w:rsidRPr="00A46E40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A46E40">
        <w:rPr>
          <w:rFonts w:ascii="Arial" w:hAnsi="Arial" w:cs="Arial"/>
          <w:sz w:val="24"/>
          <w:szCs w:val="24"/>
        </w:rPr>
        <w:t>continuación</w:t>
      </w:r>
      <w:proofErr w:type="gramEnd"/>
      <w:r w:rsidRPr="00A46E40">
        <w:rPr>
          <w:rFonts w:ascii="Arial" w:hAnsi="Arial" w:cs="Arial"/>
          <w:sz w:val="24"/>
          <w:szCs w:val="24"/>
        </w:rPr>
        <w:t xml:space="preserve"> les adjunto un breve resumen de la información obtenida de la revisión y que se presentó para la aceptación de nuestro trabajo.</w:t>
      </w:r>
    </w:p>
    <w:p w:rsidR="00FD1D16" w:rsidRPr="00A46E40" w:rsidRDefault="00FD1D16" w:rsidP="00A46E40">
      <w:pPr>
        <w:jc w:val="both"/>
        <w:rPr>
          <w:rFonts w:ascii="Arial" w:hAnsi="Arial" w:cs="Arial"/>
          <w:sz w:val="24"/>
          <w:szCs w:val="24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>INTRODUCCIÓN: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La diabetes gestacional se considera la intolerancia a los hidratos de carbono </w:t>
      </w:r>
      <w:proofErr w:type="gramStart"/>
      <w:r w:rsidRPr="00A46E40">
        <w:rPr>
          <w:rFonts w:ascii="Arial" w:hAnsi="Arial" w:cs="Arial"/>
          <w:color w:val="auto"/>
        </w:rPr>
        <w:t>durante  el</w:t>
      </w:r>
      <w:proofErr w:type="gramEnd"/>
      <w:r w:rsidRPr="00A46E40">
        <w:rPr>
          <w:rFonts w:ascii="Arial" w:hAnsi="Arial" w:cs="Arial"/>
          <w:color w:val="auto"/>
        </w:rPr>
        <w:t xml:space="preserve"> embarazo. Es primordial un tratamiento adecuado para reducir la morbilidad materna y fetal asociada con esta enfermedad. Como principal tratamiento en el embarazo se utiliza la insulina. El empleo de ADO es otra opción posible, pero muy discutida debido a sus posibles riesgos teratogénicos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OBJETIVOS: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Determinar si los antidiabéticos orales son una alternativa segura en lugar de la insulina para el tratamiento de la diabetes en el embarazo.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METODOLOGÍA: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Se realizó una revisión bibliográfica en inglés y castellano, en bases de datos de salud: Cuiden Plus, </w:t>
      </w:r>
      <w:proofErr w:type="spellStart"/>
      <w:r w:rsidRPr="00A46E40">
        <w:rPr>
          <w:rFonts w:ascii="Arial" w:hAnsi="Arial" w:cs="Arial"/>
          <w:color w:val="auto"/>
        </w:rPr>
        <w:t>Tripdatabase</w:t>
      </w:r>
      <w:proofErr w:type="spellEnd"/>
      <w:r w:rsidRPr="00A46E40">
        <w:rPr>
          <w:rFonts w:ascii="Arial" w:hAnsi="Arial" w:cs="Arial"/>
          <w:color w:val="auto"/>
        </w:rPr>
        <w:t xml:space="preserve">, Scielo, Biblioteca Cochrane Plus, </w:t>
      </w:r>
      <w:proofErr w:type="spellStart"/>
      <w:r w:rsidRPr="00A46E40">
        <w:rPr>
          <w:rFonts w:ascii="Arial" w:hAnsi="Arial" w:cs="Arial"/>
          <w:color w:val="auto"/>
        </w:rPr>
        <w:t>Pubmed</w:t>
      </w:r>
      <w:proofErr w:type="spellEnd"/>
      <w:r w:rsidRPr="00A46E40">
        <w:rPr>
          <w:rFonts w:ascii="Arial" w:hAnsi="Arial" w:cs="Arial"/>
          <w:color w:val="auto"/>
        </w:rPr>
        <w:t xml:space="preserve">/ Medline, </w:t>
      </w:r>
      <w:proofErr w:type="spellStart"/>
      <w:r w:rsidRPr="00A46E40">
        <w:rPr>
          <w:rFonts w:ascii="Arial" w:hAnsi="Arial" w:cs="Arial"/>
          <w:color w:val="auto"/>
        </w:rPr>
        <w:t>Medwave</w:t>
      </w:r>
      <w:proofErr w:type="spellEnd"/>
      <w:r w:rsidRPr="00A46E40">
        <w:rPr>
          <w:rFonts w:ascii="Arial" w:hAnsi="Arial" w:cs="Arial"/>
          <w:color w:val="auto"/>
        </w:rPr>
        <w:t xml:space="preserve"> y CINAHL entre los años 2010-2017. Como palabras clave se utilizaron: diabetes gestacional, antidiabéticos orales, insulina y tratamiento.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RESULTADOS: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Tras la revisión podemos afirmar que el uso de ADO en la diabetes durante el embarazo es muy controvertido, pero el uso concreto de la Metformina es eficaz como alternativa a la insulina.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>Actualmente existen muchas discrepancias en cuanto a opiniones de los expertos, donde existen partidarios a favor y en contra del uso de la Metformina.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La metformina constituye ante todo una opción segura para el tratamiento de la diabetes gestacional ya que no presenta los efectos adversos atribuidos al resto de </w:t>
      </w:r>
      <w:proofErr w:type="spellStart"/>
      <w:r w:rsidRPr="00A46E40">
        <w:rPr>
          <w:rFonts w:ascii="Arial" w:hAnsi="Arial" w:cs="Arial"/>
          <w:color w:val="auto"/>
        </w:rPr>
        <w:t>ADOs</w:t>
      </w:r>
      <w:proofErr w:type="spellEnd"/>
      <w:r w:rsidRPr="00A46E40">
        <w:rPr>
          <w:rFonts w:ascii="Arial" w:hAnsi="Arial" w:cs="Arial"/>
          <w:color w:val="auto"/>
        </w:rPr>
        <w:t xml:space="preserve"> como son las hipoglucemias y los efectos teratogénicos y además mejora la sensibilidad a la insulina.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 xml:space="preserve">CONCLUSIÓN: </w:t>
      </w: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</w:p>
    <w:p w:rsidR="00FD1D16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t>La Insulina constituye el único ADO aprobado de forma unánime para el tratamiento de la diabetes gestacional.</w:t>
      </w:r>
    </w:p>
    <w:p w:rsidR="009D7CED" w:rsidRPr="00A46E40" w:rsidRDefault="00FD1D16" w:rsidP="00A46E40">
      <w:pPr>
        <w:pStyle w:val="Default"/>
        <w:jc w:val="both"/>
        <w:rPr>
          <w:rFonts w:ascii="Arial" w:hAnsi="Arial" w:cs="Arial"/>
          <w:color w:val="auto"/>
        </w:rPr>
      </w:pPr>
      <w:r w:rsidRPr="00A46E40">
        <w:rPr>
          <w:rFonts w:ascii="Arial" w:hAnsi="Arial" w:cs="Arial"/>
          <w:color w:val="auto"/>
        </w:rPr>
        <w:lastRenderedPageBreak/>
        <w:t xml:space="preserve">El uso del resto de ADO sigue siendo controvertido. El único ADO cuyo uso se recomienda de forma segura es la Metformina. </w:t>
      </w:r>
    </w:p>
    <w:sectPr w:rsidR="009D7CED" w:rsidRPr="00A46E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161986"/>
    <w:rsid w:val="0023593B"/>
    <w:rsid w:val="00347C90"/>
    <w:rsid w:val="00391FBC"/>
    <w:rsid w:val="005376DA"/>
    <w:rsid w:val="005D5278"/>
    <w:rsid w:val="005D6766"/>
    <w:rsid w:val="006F024E"/>
    <w:rsid w:val="00886664"/>
    <w:rsid w:val="008A372F"/>
    <w:rsid w:val="009D7CED"/>
    <w:rsid w:val="00A041FB"/>
    <w:rsid w:val="00A46E40"/>
    <w:rsid w:val="00B22F80"/>
    <w:rsid w:val="00CD6C04"/>
    <w:rsid w:val="00D034F0"/>
    <w:rsid w:val="00FA0020"/>
    <w:rsid w:val="00FD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8C25F"/>
  <w15:docId w15:val="{B80F48A0-5621-4EF6-9A67-ABB368E8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uiPriority w:val="37"/>
    <w:semiHidden/>
    <w:unhideWhenUsed/>
    <w:rsid w:val="00FD1D16"/>
    <w:pPr>
      <w:spacing w:after="200" w:line="276" w:lineRule="auto"/>
    </w:pPr>
  </w:style>
  <w:style w:type="paragraph" w:customStyle="1" w:styleId="Default">
    <w:name w:val="Default"/>
    <w:rsid w:val="00FD1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3</cp:revision>
  <dcterms:created xsi:type="dcterms:W3CDTF">2019-05-08T16:18:00Z</dcterms:created>
  <dcterms:modified xsi:type="dcterms:W3CDTF">2019-05-10T12:51:00Z</dcterms:modified>
</cp:coreProperties>
</file>