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C04" w:rsidRPr="00E81C83" w:rsidRDefault="00CD6C04" w:rsidP="00E81C83">
      <w:pPr>
        <w:jc w:val="both"/>
        <w:rPr>
          <w:rFonts w:ascii="Arial" w:hAnsi="Arial" w:cs="Arial"/>
          <w:sz w:val="24"/>
          <w:szCs w:val="24"/>
        </w:rPr>
      </w:pPr>
      <w:bookmarkStart w:id="0" w:name="_GoBack"/>
    </w:p>
    <w:p w:rsidR="005376DA" w:rsidRPr="00E81C83" w:rsidRDefault="00391FBC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>La Comunicación</w:t>
      </w:r>
      <w:r w:rsidR="00CD6C04" w:rsidRPr="00E81C83">
        <w:rPr>
          <w:rFonts w:ascii="Arial" w:hAnsi="Arial" w:cs="Arial"/>
          <w:sz w:val="24"/>
          <w:szCs w:val="24"/>
        </w:rPr>
        <w:t xml:space="preserve"> póster</w:t>
      </w:r>
      <w:r w:rsidRPr="00E81C83">
        <w:rPr>
          <w:rFonts w:ascii="Arial" w:hAnsi="Arial" w:cs="Arial"/>
          <w:sz w:val="24"/>
          <w:szCs w:val="24"/>
        </w:rPr>
        <w:t xml:space="preserve">: </w:t>
      </w:r>
      <w:r w:rsidR="00743BF0" w:rsidRPr="00E81C83">
        <w:rPr>
          <w:rFonts w:ascii="Arial" w:hAnsi="Arial" w:cs="Arial"/>
          <w:sz w:val="24"/>
          <w:szCs w:val="24"/>
        </w:rPr>
        <w:t>L</w:t>
      </w:r>
      <w:r w:rsidR="00E81C83" w:rsidRPr="00E81C83">
        <w:rPr>
          <w:rFonts w:ascii="Arial" w:hAnsi="Arial" w:cs="Arial"/>
          <w:sz w:val="24"/>
          <w:szCs w:val="24"/>
        </w:rPr>
        <w:t xml:space="preserve">a recomendación del uso de la </w:t>
      </w:r>
      <w:proofErr w:type="spellStart"/>
      <w:r w:rsidR="00E81C83"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="00E81C83" w:rsidRPr="00E81C83">
        <w:rPr>
          <w:rFonts w:ascii="Arial" w:hAnsi="Arial" w:cs="Arial"/>
          <w:sz w:val="24"/>
          <w:szCs w:val="24"/>
        </w:rPr>
        <w:t xml:space="preserve"> en el embarazo</w:t>
      </w:r>
      <w:r w:rsidRPr="00E81C83">
        <w:rPr>
          <w:rFonts w:ascii="Arial" w:hAnsi="Arial" w:cs="Arial"/>
          <w:sz w:val="24"/>
          <w:szCs w:val="24"/>
        </w:rPr>
        <w:t xml:space="preserve">” </w:t>
      </w:r>
      <w:r w:rsidR="00743BF0" w:rsidRPr="00E81C83">
        <w:rPr>
          <w:rFonts w:ascii="Arial" w:hAnsi="Arial" w:cs="Arial"/>
          <w:sz w:val="24"/>
          <w:szCs w:val="24"/>
        </w:rPr>
        <w:t xml:space="preserve">publicada en </w:t>
      </w:r>
      <w:proofErr w:type="gramStart"/>
      <w:r w:rsidR="00743BF0" w:rsidRPr="00E81C83">
        <w:rPr>
          <w:rFonts w:ascii="Arial" w:hAnsi="Arial" w:cs="Arial"/>
          <w:sz w:val="24"/>
          <w:szCs w:val="24"/>
        </w:rPr>
        <w:t>2018  en</w:t>
      </w:r>
      <w:proofErr w:type="gramEnd"/>
      <w:r w:rsidR="00743BF0" w:rsidRPr="00E81C83">
        <w:rPr>
          <w:rFonts w:ascii="Arial" w:hAnsi="Arial" w:cs="Arial"/>
          <w:sz w:val="24"/>
          <w:szCs w:val="24"/>
        </w:rPr>
        <w:t xml:space="preserve"> el IV congreso internacional en contextos clínicos y de la salud  y se presentó con el siguiente formato:</w:t>
      </w:r>
    </w:p>
    <w:p w:rsidR="005D5278" w:rsidRPr="00E81C83" w:rsidRDefault="005D5278" w:rsidP="00E81C83">
      <w:pPr>
        <w:jc w:val="both"/>
        <w:rPr>
          <w:rFonts w:ascii="Arial" w:hAnsi="Arial" w:cs="Arial"/>
          <w:sz w:val="24"/>
          <w:szCs w:val="24"/>
        </w:rPr>
      </w:pPr>
    </w:p>
    <w:p w:rsidR="009D7CED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4F63DC" wp14:editId="6DB6DA24">
            <wp:extent cx="5400040" cy="7200053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CED" w:rsidRPr="00E81C83" w:rsidRDefault="009D7CED" w:rsidP="00E81C83">
      <w:pPr>
        <w:jc w:val="both"/>
        <w:rPr>
          <w:rFonts w:ascii="Arial" w:hAnsi="Arial" w:cs="Arial"/>
          <w:sz w:val="24"/>
          <w:szCs w:val="24"/>
        </w:rPr>
      </w:pPr>
    </w:p>
    <w:p w:rsidR="00E81C83" w:rsidRPr="00E81C83" w:rsidRDefault="005D5278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lastRenderedPageBreak/>
        <w:t>Como se puede observar en la comunicación poster se</w:t>
      </w:r>
      <w:r w:rsidR="00CD6C04" w:rsidRPr="00E81C83">
        <w:rPr>
          <w:rFonts w:ascii="Arial" w:hAnsi="Arial" w:cs="Arial"/>
          <w:sz w:val="24"/>
          <w:szCs w:val="24"/>
        </w:rPr>
        <w:t xml:space="preserve"> describe como se</w:t>
      </w:r>
      <w:r w:rsidRPr="00E81C83">
        <w:rPr>
          <w:rFonts w:ascii="Arial" w:hAnsi="Arial" w:cs="Arial"/>
          <w:sz w:val="24"/>
          <w:szCs w:val="24"/>
        </w:rPr>
        <w:t xml:space="preserve"> realizó</w:t>
      </w:r>
      <w:r w:rsidR="00CD6C04" w:rsidRPr="00E81C83">
        <w:rPr>
          <w:rFonts w:ascii="Arial" w:hAnsi="Arial" w:cs="Arial"/>
          <w:sz w:val="24"/>
          <w:szCs w:val="24"/>
        </w:rPr>
        <w:t xml:space="preserve"> la revisión sistemática que fue</w:t>
      </w:r>
      <w:r w:rsidRPr="00E81C83">
        <w:rPr>
          <w:rFonts w:ascii="Arial" w:hAnsi="Arial" w:cs="Arial"/>
          <w:sz w:val="24"/>
          <w:szCs w:val="24"/>
        </w:rPr>
        <w:t xml:space="preserve"> una </w:t>
      </w:r>
      <w:r w:rsidR="00743BF0" w:rsidRPr="00E81C83">
        <w:rPr>
          <w:rFonts w:ascii="Arial" w:hAnsi="Arial" w:cs="Arial"/>
          <w:sz w:val="24"/>
          <w:szCs w:val="24"/>
        </w:rPr>
        <w:t xml:space="preserve">Búsqueda bibliográfica en las principales bases de datos: Cochrane, Medline, </w:t>
      </w:r>
      <w:proofErr w:type="spellStart"/>
      <w:r w:rsidR="00743BF0" w:rsidRPr="00E81C83">
        <w:rPr>
          <w:rFonts w:ascii="Arial" w:hAnsi="Arial" w:cs="Arial"/>
          <w:sz w:val="24"/>
          <w:szCs w:val="24"/>
        </w:rPr>
        <w:t>Pubmed</w:t>
      </w:r>
      <w:proofErr w:type="spellEnd"/>
      <w:r w:rsidR="00743BF0" w:rsidRPr="00E81C83">
        <w:rPr>
          <w:rFonts w:ascii="Arial" w:hAnsi="Arial" w:cs="Arial"/>
          <w:sz w:val="24"/>
          <w:szCs w:val="24"/>
        </w:rPr>
        <w:t>, Scielo, y se han consultado protocolos y guías de organizaciones científicas y profesionales.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Las palabras clave utilizadas son: </w:t>
      </w:r>
      <w:proofErr w:type="spellStart"/>
      <w:r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Pr="00E81C83">
        <w:rPr>
          <w:rFonts w:ascii="Arial" w:hAnsi="Arial" w:cs="Arial"/>
          <w:sz w:val="24"/>
          <w:szCs w:val="24"/>
        </w:rPr>
        <w:t>, presentación podálica, terapias complementarias.</w:t>
      </w:r>
    </w:p>
    <w:p w:rsidR="00391FBC" w:rsidRPr="00E81C83" w:rsidRDefault="005D5278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De los artículos encontrados se seleccionaron los más recientes, los que trataran temas en los que se pudiera </w:t>
      </w:r>
      <w:proofErr w:type="gramStart"/>
      <w:r w:rsidRPr="00E81C83">
        <w:rPr>
          <w:rFonts w:ascii="Arial" w:hAnsi="Arial" w:cs="Arial"/>
          <w:sz w:val="24"/>
          <w:szCs w:val="24"/>
        </w:rPr>
        <w:t xml:space="preserve">valorar </w:t>
      </w:r>
      <w:r w:rsidR="009D03DF" w:rsidRPr="00E81C83">
        <w:rPr>
          <w:rFonts w:ascii="Arial" w:hAnsi="Arial" w:cs="Arial"/>
          <w:sz w:val="24"/>
          <w:szCs w:val="24"/>
        </w:rPr>
        <w:t xml:space="preserve"> el</w:t>
      </w:r>
      <w:proofErr w:type="gramEnd"/>
      <w:r w:rsidR="009D03DF" w:rsidRPr="00E81C83">
        <w:rPr>
          <w:rFonts w:ascii="Arial" w:hAnsi="Arial" w:cs="Arial"/>
          <w:sz w:val="24"/>
          <w:szCs w:val="24"/>
        </w:rPr>
        <w:t xml:space="preserve"> uso de la </w:t>
      </w:r>
      <w:proofErr w:type="spellStart"/>
      <w:r w:rsidR="009D03DF" w:rsidRPr="00E81C83">
        <w:rPr>
          <w:rFonts w:ascii="Arial" w:hAnsi="Arial" w:cs="Arial"/>
          <w:sz w:val="24"/>
          <w:szCs w:val="24"/>
        </w:rPr>
        <w:t>moxibustion</w:t>
      </w:r>
      <w:proofErr w:type="spellEnd"/>
      <w:r w:rsidR="009D03DF" w:rsidRPr="00E81C83">
        <w:rPr>
          <w:rFonts w:ascii="Arial" w:hAnsi="Arial" w:cs="Arial"/>
          <w:sz w:val="24"/>
          <w:szCs w:val="24"/>
        </w:rPr>
        <w:t xml:space="preserve"> para la versión del feto, seguridad en la </w:t>
      </w:r>
      <w:proofErr w:type="spellStart"/>
      <w:r w:rsidR="009D03DF"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="009D03DF" w:rsidRPr="00E81C83">
        <w:rPr>
          <w:rFonts w:ascii="Arial" w:hAnsi="Arial" w:cs="Arial"/>
          <w:sz w:val="24"/>
          <w:szCs w:val="24"/>
        </w:rPr>
        <w:t xml:space="preserve">, contraindicaciones, beneficios y como se realiza la técnica. </w:t>
      </w:r>
      <w:r w:rsidR="0023593B" w:rsidRPr="00E81C83">
        <w:rPr>
          <w:rFonts w:ascii="Arial" w:hAnsi="Arial" w:cs="Arial"/>
          <w:sz w:val="24"/>
          <w:szCs w:val="24"/>
        </w:rPr>
        <w:t>S</w:t>
      </w:r>
      <w:r w:rsidRPr="00E81C83">
        <w:rPr>
          <w:rFonts w:ascii="Arial" w:hAnsi="Arial" w:cs="Arial"/>
          <w:sz w:val="24"/>
          <w:szCs w:val="24"/>
        </w:rPr>
        <w:t>e seleccionaron los</w:t>
      </w:r>
      <w:r w:rsidR="0023593B" w:rsidRPr="00E81C83">
        <w:rPr>
          <w:rFonts w:ascii="Arial" w:hAnsi="Arial" w:cs="Arial"/>
          <w:sz w:val="24"/>
          <w:szCs w:val="24"/>
        </w:rPr>
        <w:t xml:space="preserve"> artículos</w:t>
      </w:r>
      <w:r w:rsidRPr="00E81C83">
        <w:rPr>
          <w:rFonts w:ascii="Arial" w:hAnsi="Arial" w:cs="Arial"/>
          <w:sz w:val="24"/>
          <w:szCs w:val="24"/>
        </w:rPr>
        <w:t xml:space="preserve"> que no tuvieran ningún conflicto ético en su realización.</w:t>
      </w:r>
    </w:p>
    <w:p w:rsidR="0023593B" w:rsidRPr="00E81C83" w:rsidRDefault="0023593B" w:rsidP="00E81C83">
      <w:pPr>
        <w:jc w:val="both"/>
        <w:rPr>
          <w:rFonts w:ascii="Arial" w:hAnsi="Arial" w:cs="Arial"/>
          <w:sz w:val="24"/>
          <w:szCs w:val="24"/>
        </w:rPr>
      </w:pPr>
    </w:p>
    <w:p w:rsidR="005D5278" w:rsidRPr="00E81C83" w:rsidRDefault="0023593B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>Los artículos</w:t>
      </w:r>
      <w:r w:rsidR="00B22F80" w:rsidRPr="00E81C83">
        <w:rPr>
          <w:rFonts w:ascii="Arial" w:hAnsi="Arial" w:cs="Arial"/>
          <w:sz w:val="24"/>
          <w:szCs w:val="24"/>
        </w:rPr>
        <w:t xml:space="preserve"> en los que encontramos la información que respondía a los objetivos que nos planteamos y que</w:t>
      </w:r>
      <w:r w:rsidRPr="00E81C83">
        <w:rPr>
          <w:rFonts w:ascii="Arial" w:hAnsi="Arial" w:cs="Arial"/>
          <w:sz w:val="24"/>
          <w:szCs w:val="24"/>
        </w:rPr>
        <w:t xml:space="preserve"> utilizamos para elaborar nuestra revisión y las conclusiones de nuestro trabajo fueron los siguientes.</w:t>
      </w:r>
      <w:r w:rsidR="00B22F80" w:rsidRPr="00E81C83">
        <w:rPr>
          <w:rFonts w:ascii="Arial" w:hAnsi="Arial" w:cs="Arial"/>
          <w:sz w:val="24"/>
          <w:szCs w:val="24"/>
        </w:rPr>
        <w:t xml:space="preserve"> </w:t>
      </w:r>
    </w:p>
    <w:p w:rsidR="00743BF0" w:rsidRPr="00E81C83" w:rsidRDefault="00743BF0" w:rsidP="00E81C83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fldChar w:fldCharType="begin"/>
      </w:r>
      <w:r w:rsidRPr="00E81C83">
        <w:rPr>
          <w:rFonts w:ascii="Arial" w:hAnsi="Arial" w:cs="Arial"/>
          <w:sz w:val="24"/>
          <w:szCs w:val="24"/>
        </w:rPr>
        <w:instrText xml:space="preserve"> ADDIN ZOTERO_BIBL {"custom":[]} CSL_BIBLIOGRAPHY </w:instrText>
      </w:r>
      <w:r w:rsidRPr="00E81C83">
        <w:rPr>
          <w:rFonts w:ascii="Arial" w:hAnsi="Arial" w:cs="Arial"/>
          <w:sz w:val="24"/>
          <w:szCs w:val="24"/>
        </w:rPr>
        <w:fldChar w:fldCharType="separate"/>
      </w:r>
      <w:r w:rsidRPr="00E81C83">
        <w:rPr>
          <w:rFonts w:ascii="Arial" w:hAnsi="Arial" w:cs="Arial"/>
          <w:sz w:val="24"/>
          <w:szCs w:val="24"/>
        </w:rPr>
        <w:t xml:space="preserve">1. </w:t>
      </w:r>
      <w:r w:rsidRPr="00E81C83">
        <w:rPr>
          <w:rFonts w:ascii="Arial" w:hAnsi="Arial" w:cs="Arial"/>
          <w:sz w:val="24"/>
          <w:szCs w:val="24"/>
        </w:rPr>
        <w:tab/>
        <w:t xml:space="preserve">García-Mochón L, Martín JJ, Aranda Regules JM, Rivas Ruiz F, Vas J. Coste-efectividad del uso de la moxibustión para corregir la presentación no-cefálica. Rev Int Acupunt. 1 de enero de 2016;10(1):1-8. </w:t>
      </w:r>
    </w:p>
    <w:p w:rsidR="00743BF0" w:rsidRPr="00E81C83" w:rsidRDefault="00743BF0" w:rsidP="00E81C83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2. </w:t>
      </w:r>
      <w:r w:rsidRPr="00E81C83">
        <w:rPr>
          <w:rFonts w:ascii="Arial" w:hAnsi="Arial" w:cs="Arial"/>
          <w:sz w:val="24"/>
          <w:szCs w:val="24"/>
        </w:rPr>
        <w:tab/>
        <w:t xml:space="preserve">Miranda García MT, Girabent-Farrés M, Domingo C, Marimon E. Efectividad de la acupuntura y moxibustión en embarazadas con presentación de nalgas. Estudio piloto. Rev Int Acupunt. 1 de octubre de 2011;5(4):135-8. </w:t>
      </w:r>
    </w:p>
    <w:p w:rsidR="00743BF0" w:rsidRPr="00E81C83" w:rsidRDefault="00743BF0" w:rsidP="00E81C83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3. </w:t>
      </w:r>
      <w:r w:rsidRPr="00E81C83">
        <w:rPr>
          <w:rFonts w:ascii="Arial" w:hAnsi="Arial" w:cs="Arial"/>
          <w:sz w:val="24"/>
          <w:szCs w:val="24"/>
        </w:rPr>
        <w:tab/>
        <w:t xml:space="preserve">Miranda-García M, Domingo-Gómez C, Allaoui I, Gómez-Roig MD, Goberna-Tricas J. LA MOXIBUSTIÓN PARA EL MANEJO DE LA PRESENTACIÓN NO CEFÁLICA. UNA REVISIÓN DE LA LITERATURA. MUSAS Rev Investig En Mujer Salud Soc. 30 de enero de 2018;3(1):3-23. </w:t>
      </w:r>
    </w:p>
    <w:p w:rsidR="00743BF0" w:rsidRPr="00E81C83" w:rsidRDefault="00743BF0" w:rsidP="00E81C83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4. </w:t>
      </w:r>
      <w:r w:rsidRPr="00E81C83">
        <w:rPr>
          <w:rFonts w:ascii="Arial" w:hAnsi="Arial" w:cs="Arial"/>
          <w:sz w:val="24"/>
          <w:szCs w:val="24"/>
        </w:rPr>
        <w:tab/>
        <w:t>Muñoz Sellés E, Monreal Barba M, Beatriz Gauna O, Fernández M, De I, Baroy C, et al. Moxibustión en la malposición fetal. 2011 [citado 7 de febrero de 2018]; Disponible en: http://dspace.uvic.cat/xmlui/handle/10854/2740</w:t>
      </w:r>
    </w:p>
    <w:p w:rsidR="00743BF0" w:rsidRPr="00E81C83" w:rsidRDefault="00743BF0" w:rsidP="00E81C83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5. </w:t>
      </w:r>
      <w:r w:rsidRPr="00E81C83">
        <w:rPr>
          <w:rFonts w:ascii="Arial" w:hAnsi="Arial" w:cs="Arial"/>
          <w:sz w:val="24"/>
          <w:szCs w:val="24"/>
        </w:rPr>
        <w:tab/>
        <w:t>Programa de Prevención de Cesáreas Mediante la Técnica de Moxibustión en Presentaciones Podálicas | NURE Investigación [Internet]. [citado 7 de febrero de 2018]. Disponible en: http://www.nure.org/OJS/index.php/nure/article/view/706</w:t>
      </w:r>
    </w:p>
    <w:p w:rsidR="00743BF0" w:rsidRPr="00E81C83" w:rsidRDefault="00743BF0" w:rsidP="00E81C83">
      <w:pPr>
        <w:pStyle w:val="Bibliografa"/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6. </w:t>
      </w:r>
      <w:r w:rsidRPr="00E81C83">
        <w:rPr>
          <w:rFonts w:ascii="Arial" w:hAnsi="Arial" w:cs="Arial"/>
          <w:sz w:val="24"/>
          <w:szCs w:val="24"/>
        </w:rPr>
        <w:tab/>
        <w:t xml:space="preserve">Miranda García M, Domingo Gómez C, Gómez Roig D, Goberna Tricas J. Uso de la acupuntura y moxibustión para corregir la presentación no cefálica: estudio de intervención en un centro hospitalario de tercer nivel. Rev Int Acupunt. 1 de enero de 2017;11(1):1-6. </w:t>
      </w:r>
    </w:p>
    <w:p w:rsidR="005D5278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fldChar w:fldCharType="end"/>
      </w:r>
    </w:p>
    <w:p w:rsidR="00B22F80" w:rsidRPr="00E81C83" w:rsidRDefault="00B22F8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>Se descartaron artículos que no respondían a los objetivos planteados o por tratar otras temáticas no relacionadas.</w:t>
      </w:r>
    </w:p>
    <w:p w:rsidR="00B22F80" w:rsidRPr="00E81C83" w:rsidRDefault="00B22F80" w:rsidP="00E81C83">
      <w:pPr>
        <w:jc w:val="both"/>
        <w:rPr>
          <w:rFonts w:ascii="Arial" w:hAnsi="Arial" w:cs="Arial"/>
          <w:sz w:val="24"/>
          <w:szCs w:val="24"/>
        </w:rPr>
      </w:pPr>
    </w:p>
    <w:p w:rsidR="005D5278" w:rsidRPr="00E81C83" w:rsidRDefault="005D5278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lastRenderedPageBreak/>
        <w:t xml:space="preserve">A </w:t>
      </w:r>
      <w:proofErr w:type="gramStart"/>
      <w:r w:rsidRPr="00E81C83">
        <w:rPr>
          <w:rFonts w:ascii="Arial" w:hAnsi="Arial" w:cs="Arial"/>
          <w:sz w:val="24"/>
          <w:szCs w:val="24"/>
        </w:rPr>
        <w:t>continuación</w:t>
      </w:r>
      <w:proofErr w:type="gramEnd"/>
      <w:r w:rsidRPr="00E81C83">
        <w:rPr>
          <w:rFonts w:ascii="Arial" w:hAnsi="Arial" w:cs="Arial"/>
          <w:sz w:val="24"/>
          <w:szCs w:val="24"/>
        </w:rPr>
        <w:t xml:space="preserve"> les adjunto un breve resumen de la información obtenida de la revisión y que se presentó para la aceptación de nuestro trabajo.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>INTRODUCCIÓN: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La presentación de nalgas o podálica es aquella en la cual el feto está colocado con la pelvis hacia el canal del parto en lugar de la cabeza. La incidencia se estima en un 3-4% de los embarazos.  La terminación de estos embarazos se realiza mediante cesárea, al ser los riesgos mayores para la madre y el niño que el parto vaginal.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Para intentar modificar la postura fetal existen diversas técnicas como la </w:t>
      </w:r>
      <w:proofErr w:type="spellStart"/>
      <w:r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Pr="00E81C83">
        <w:rPr>
          <w:rFonts w:ascii="Arial" w:hAnsi="Arial" w:cs="Arial"/>
          <w:sz w:val="24"/>
          <w:szCs w:val="24"/>
        </w:rPr>
        <w:t xml:space="preserve"> la Versión cefálica externa o terapia postural. 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Pr="00E81C83">
        <w:rPr>
          <w:rFonts w:ascii="Arial" w:hAnsi="Arial" w:cs="Arial"/>
          <w:sz w:val="24"/>
          <w:szCs w:val="24"/>
        </w:rPr>
        <w:t xml:space="preserve"> es una terapia china que utiliza el calor producido al quemar una planta conocida como moxa, sobre un punto de acupuntura, el punto </w:t>
      </w:r>
      <w:proofErr w:type="spellStart"/>
      <w:r w:rsidRPr="00E81C83">
        <w:rPr>
          <w:rFonts w:ascii="Arial" w:hAnsi="Arial" w:cs="Arial"/>
          <w:sz w:val="24"/>
          <w:szCs w:val="24"/>
        </w:rPr>
        <w:t>Zhiyin</w:t>
      </w:r>
      <w:proofErr w:type="spellEnd"/>
      <w:r w:rsidRPr="00E81C83">
        <w:rPr>
          <w:rFonts w:ascii="Arial" w:hAnsi="Arial" w:cs="Arial"/>
          <w:sz w:val="24"/>
          <w:szCs w:val="24"/>
        </w:rPr>
        <w:t xml:space="preserve"> (vejiga V67), el cual se encuentra en la base externa de la uña del quinto dedo del pie.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OBJETIVOS: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Determinar los beneficios </w:t>
      </w:r>
      <w:proofErr w:type="gramStart"/>
      <w:r w:rsidRPr="00E81C83">
        <w:rPr>
          <w:rFonts w:ascii="Arial" w:hAnsi="Arial" w:cs="Arial"/>
          <w:sz w:val="24"/>
          <w:szCs w:val="24"/>
        </w:rPr>
        <w:t>e  inconvenientes</w:t>
      </w:r>
      <w:proofErr w:type="gramEnd"/>
      <w:r w:rsidRPr="00E81C83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Pr="00E81C83">
        <w:rPr>
          <w:rFonts w:ascii="Arial" w:hAnsi="Arial" w:cs="Arial"/>
          <w:sz w:val="24"/>
          <w:szCs w:val="24"/>
        </w:rPr>
        <w:t xml:space="preserve">.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Determinar la eficacia de la </w:t>
      </w:r>
      <w:proofErr w:type="spellStart"/>
      <w:r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Pr="00E81C83">
        <w:rPr>
          <w:rFonts w:ascii="Arial" w:hAnsi="Arial" w:cs="Arial"/>
          <w:sz w:val="24"/>
          <w:szCs w:val="24"/>
        </w:rPr>
        <w:t xml:space="preserve"> para la corrección de la malposición fetal.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METODOLOGÍA: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Búsqueda bibliográfica en las principales bases de datos: Cochrane, Medline, </w:t>
      </w:r>
      <w:proofErr w:type="spellStart"/>
      <w:r w:rsidRPr="00E81C83">
        <w:rPr>
          <w:rFonts w:ascii="Arial" w:hAnsi="Arial" w:cs="Arial"/>
          <w:sz w:val="24"/>
          <w:szCs w:val="24"/>
        </w:rPr>
        <w:t>Pubmed</w:t>
      </w:r>
      <w:proofErr w:type="spellEnd"/>
      <w:r w:rsidRPr="00E81C83">
        <w:rPr>
          <w:rFonts w:ascii="Arial" w:hAnsi="Arial" w:cs="Arial"/>
          <w:sz w:val="24"/>
          <w:szCs w:val="24"/>
        </w:rPr>
        <w:t xml:space="preserve">, Scielo, y se han consultado protocolos y guías de organizaciones científicas y profesionales. Las palabras clave utilizadas son: </w:t>
      </w:r>
      <w:proofErr w:type="spellStart"/>
      <w:r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Pr="00E81C83">
        <w:rPr>
          <w:rFonts w:ascii="Arial" w:hAnsi="Arial" w:cs="Arial"/>
          <w:sz w:val="24"/>
          <w:szCs w:val="24"/>
        </w:rPr>
        <w:t>, presentación podálica, terapias complementarias.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 RESULTADOS: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Tras la revisión bibliográfica podemos considerar a la </w:t>
      </w:r>
      <w:proofErr w:type="spellStart"/>
      <w:r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Pr="00E81C83">
        <w:rPr>
          <w:rFonts w:ascii="Arial" w:hAnsi="Arial" w:cs="Arial"/>
          <w:sz w:val="24"/>
          <w:szCs w:val="24"/>
        </w:rPr>
        <w:t xml:space="preserve"> como </w:t>
      </w:r>
      <w:proofErr w:type="spellStart"/>
      <w:r w:rsidRPr="00E81C83">
        <w:rPr>
          <w:rFonts w:ascii="Arial" w:hAnsi="Arial" w:cs="Arial"/>
          <w:sz w:val="24"/>
          <w:szCs w:val="24"/>
        </w:rPr>
        <w:t>unba</w:t>
      </w:r>
      <w:proofErr w:type="spellEnd"/>
      <w:r w:rsidRPr="00E81C83">
        <w:rPr>
          <w:rFonts w:ascii="Arial" w:hAnsi="Arial" w:cs="Arial"/>
          <w:sz w:val="24"/>
          <w:szCs w:val="24"/>
        </w:rPr>
        <w:t xml:space="preserve"> técnica eficaz para la corrección de la postura fetal. Como beneficios encontramos una disminución de las cesáreas y como consecuencia una disminución de la exposición materno-fetal a las complicaciones derivadas de esta cirugía, disminución de la necesidad de oxitocina en el parto y disminución de las VCE (versión podálica externa).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No se han encontrado efectos </w:t>
      </w:r>
      <w:proofErr w:type="gramStart"/>
      <w:r w:rsidRPr="00E81C83">
        <w:rPr>
          <w:rFonts w:ascii="Arial" w:hAnsi="Arial" w:cs="Arial"/>
          <w:sz w:val="24"/>
          <w:szCs w:val="24"/>
        </w:rPr>
        <w:t>secundarios  negativos</w:t>
      </w:r>
      <w:proofErr w:type="gramEnd"/>
      <w:r w:rsidRPr="00E81C83">
        <w:rPr>
          <w:rFonts w:ascii="Arial" w:hAnsi="Arial" w:cs="Arial"/>
          <w:sz w:val="24"/>
          <w:szCs w:val="24"/>
        </w:rPr>
        <w:t xml:space="preserve"> ni para el feto ni para la madre.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>CONCLUSI</w:t>
      </w:r>
      <w:r w:rsidR="00E81C83" w:rsidRPr="00E81C83">
        <w:rPr>
          <w:rFonts w:ascii="Arial" w:hAnsi="Arial" w:cs="Arial"/>
          <w:sz w:val="24"/>
          <w:szCs w:val="24"/>
        </w:rPr>
        <w:t>O</w:t>
      </w:r>
      <w:r w:rsidRPr="00E81C83">
        <w:rPr>
          <w:rFonts w:ascii="Arial" w:hAnsi="Arial" w:cs="Arial"/>
          <w:sz w:val="24"/>
          <w:szCs w:val="24"/>
        </w:rPr>
        <w:t>N</w:t>
      </w:r>
      <w:r w:rsidR="00E81C83" w:rsidRPr="00E81C83">
        <w:rPr>
          <w:rFonts w:ascii="Arial" w:hAnsi="Arial" w:cs="Arial"/>
          <w:sz w:val="24"/>
          <w:szCs w:val="24"/>
        </w:rPr>
        <w:t>ES</w:t>
      </w:r>
      <w:r w:rsidRPr="00E81C83">
        <w:rPr>
          <w:rFonts w:ascii="Arial" w:hAnsi="Arial" w:cs="Arial"/>
          <w:sz w:val="24"/>
          <w:szCs w:val="24"/>
        </w:rPr>
        <w:t xml:space="preserve">: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E81C83">
        <w:rPr>
          <w:rFonts w:ascii="Arial" w:hAnsi="Arial" w:cs="Arial"/>
          <w:sz w:val="24"/>
          <w:szCs w:val="24"/>
        </w:rPr>
        <w:t>moxibustión</w:t>
      </w:r>
      <w:proofErr w:type="spellEnd"/>
      <w:r w:rsidRPr="00E81C83">
        <w:rPr>
          <w:rFonts w:ascii="Arial" w:hAnsi="Arial" w:cs="Arial"/>
          <w:sz w:val="24"/>
          <w:szCs w:val="24"/>
        </w:rPr>
        <w:t xml:space="preserve"> es una técnica eficaz, segura, cómoda, económica, indolora y bien tolerada para la corrección de la postura fetal.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t xml:space="preserve">Las matronas deben conocer esta técnica y de esta forma proporcionar a todas las embarazadas la información que precisen sobre ella. </w:t>
      </w:r>
    </w:p>
    <w:p w:rsidR="00743BF0" w:rsidRPr="00E81C83" w:rsidRDefault="00743BF0" w:rsidP="00E81C83">
      <w:pPr>
        <w:jc w:val="both"/>
        <w:rPr>
          <w:rFonts w:ascii="Arial" w:hAnsi="Arial" w:cs="Arial"/>
          <w:sz w:val="24"/>
          <w:szCs w:val="24"/>
        </w:rPr>
      </w:pPr>
      <w:r w:rsidRPr="00E81C83">
        <w:rPr>
          <w:rFonts w:ascii="Arial" w:hAnsi="Arial" w:cs="Arial"/>
          <w:sz w:val="24"/>
          <w:szCs w:val="24"/>
        </w:rPr>
        <w:lastRenderedPageBreak/>
        <w:t xml:space="preserve">Existe cierta controversia en cuanto al tiempo de aplicación, la frecuencia y la semana de gestación en la cual utilizar esta técnica, por la cual es importante continuar realizando estudios sobre el tema. </w:t>
      </w:r>
      <w:bookmarkEnd w:id="0"/>
    </w:p>
    <w:sectPr w:rsidR="00743BF0" w:rsidRPr="00E81C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1FBC"/>
    <w:rsid w:val="00161986"/>
    <w:rsid w:val="0023593B"/>
    <w:rsid w:val="00347C90"/>
    <w:rsid w:val="00391FBC"/>
    <w:rsid w:val="005376DA"/>
    <w:rsid w:val="005D5278"/>
    <w:rsid w:val="005D6766"/>
    <w:rsid w:val="006F024E"/>
    <w:rsid w:val="00743BF0"/>
    <w:rsid w:val="00886664"/>
    <w:rsid w:val="008A372F"/>
    <w:rsid w:val="009D03DF"/>
    <w:rsid w:val="009D7CED"/>
    <w:rsid w:val="00A041FB"/>
    <w:rsid w:val="00B22F80"/>
    <w:rsid w:val="00CD6C04"/>
    <w:rsid w:val="00D034F0"/>
    <w:rsid w:val="00E81C83"/>
    <w:rsid w:val="00FA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F1EE4"/>
  <w15:docId w15:val="{DAC44E6F-9594-432D-AA73-63A404ADC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tandard-view-style">
    <w:name w:val="standard-view-style"/>
    <w:basedOn w:val="Fuentedeprrafopredeter"/>
    <w:rsid w:val="005D5278"/>
  </w:style>
  <w:style w:type="character" w:styleId="nfasis">
    <w:name w:val="Emphasis"/>
    <w:basedOn w:val="Fuentedeprrafopredeter"/>
    <w:uiPriority w:val="20"/>
    <w:qFormat/>
    <w:rsid w:val="0023593B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23593B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F024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7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7C90"/>
    <w:rPr>
      <w:rFonts w:ascii="Tahoma" w:hAnsi="Tahoma" w:cs="Tahoma"/>
      <w:sz w:val="16"/>
      <w:szCs w:val="16"/>
    </w:rPr>
  </w:style>
  <w:style w:type="paragraph" w:styleId="Bibliografa">
    <w:name w:val="Bibliography"/>
    <w:basedOn w:val="Normal"/>
    <w:next w:val="Normal"/>
    <w:uiPriority w:val="37"/>
    <w:semiHidden/>
    <w:unhideWhenUsed/>
    <w:rsid w:val="00743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778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</dc:creator>
  <cp:lastModifiedBy>Auro</cp:lastModifiedBy>
  <cp:revision>3</cp:revision>
  <dcterms:created xsi:type="dcterms:W3CDTF">2019-05-08T15:56:00Z</dcterms:created>
  <dcterms:modified xsi:type="dcterms:W3CDTF">2019-05-10T12:27:00Z</dcterms:modified>
</cp:coreProperties>
</file>