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76DA" w:rsidRPr="009369DD" w:rsidRDefault="00391FBC" w:rsidP="009369DD">
      <w:pPr>
        <w:jc w:val="both"/>
        <w:rPr>
          <w:rFonts w:ascii="Arial" w:hAnsi="Arial" w:cs="Arial"/>
          <w:sz w:val="24"/>
          <w:szCs w:val="24"/>
        </w:rPr>
      </w:pPr>
      <w:bookmarkStart w:id="0" w:name="_GoBack"/>
      <w:r w:rsidRPr="009369DD">
        <w:rPr>
          <w:rFonts w:ascii="Arial" w:hAnsi="Arial" w:cs="Arial"/>
          <w:sz w:val="24"/>
          <w:szCs w:val="24"/>
        </w:rPr>
        <w:t>La Comunicación</w:t>
      </w:r>
      <w:r w:rsidR="00CD6C04" w:rsidRPr="009369DD">
        <w:rPr>
          <w:rFonts w:ascii="Arial" w:hAnsi="Arial" w:cs="Arial"/>
          <w:sz w:val="24"/>
          <w:szCs w:val="24"/>
        </w:rPr>
        <w:t xml:space="preserve"> póster</w:t>
      </w:r>
      <w:r w:rsidRPr="009369DD">
        <w:rPr>
          <w:rFonts w:ascii="Arial" w:hAnsi="Arial" w:cs="Arial"/>
          <w:sz w:val="24"/>
          <w:szCs w:val="24"/>
        </w:rPr>
        <w:t>: “</w:t>
      </w:r>
      <w:r w:rsidR="009369DD" w:rsidRPr="009369DD">
        <w:rPr>
          <w:rFonts w:ascii="Arial" w:hAnsi="Arial" w:cs="Arial"/>
          <w:sz w:val="24"/>
          <w:szCs w:val="24"/>
        </w:rPr>
        <w:t>El papel de la matrona en la prevención del Cáncer de Cérvix</w:t>
      </w:r>
      <w:r w:rsidR="00047B32" w:rsidRPr="009369DD">
        <w:rPr>
          <w:rFonts w:ascii="Arial" w:hAnsi="Arial" w:cs="Arial"/>
          <w:sz w:val="24"/>
          <w:szCs w:val="24"/>
        </w:rPr>
        <w:t>” publicada en 2015</w:t>
      </w:r>
      <w:r w:rsidRPr="009369DD">
        <w:rPr>
          <w:rFonts w:ascii="Arial" w:hAnsi="Arial" w:cs="Arial"/>
          <w:sz w:val="24"/>
          <w:szCs w:val="24"/>
        </w:rPr>
        <w:t xml:space="preserve"> en el</w:t>
      </w:r>
      <w:r w:rsidR="00047B32" w:rsidRPr="009369DD">
        <w:rPr>
          <w:rFonts w:ascii="Arial" w:hAnsi="Arial" w:cs="Arial"/>
          <w:sz w:val="24"/>
          <w:szCs w:val="24"/>
        </w:rPr>
        <w:t xml:space="preserve"> II Congreso internacional virtual Ibero Americano de enfermería FUNCIDEN</w:t>
      </w:r>
      <w:r w:rsidR="00D1522D" w:rsidRPr="009369DD">
        <w:rPr>
          <w:rFonts w:ascii="Arial" w:hAnsi="Arial" w:cs="Arial"/>
          <w:sz w:val="24"/>
          <w:szCs w:val="24"/>
        </w:rPr>
        <w:t xml:space="preserve"> </w:t>
      </w:r>
      <w:r w:rsidR="002E7A8F" w:rsidRPr="009369DD">
        <w:rPr>
          <w:rFonts w:ascii="Arial" w:hAnsi="Arial" w:cs="Arial"/>
          <w:sz w:val="24"/>
          <w:szCs w:val="24"/>
        </w:rPr>
        <w:t xml:space="preserve">presentado </w:t>
      </w:r>
      <w:r w:rsidR="00D1522D" w:rsidRPr="009369DD">
        <w:rPr>
          <w:rFonts w:ascii="Arial" w:hAnsi="Arial" w:cs="Arial"/>
          <w:sz w:val="24"/>
          <w:szCs w:val="24"/>
        </w:rPr>
        <w:t>con el siguiente formato</w:t>
      </w:r>
      <w:r w:rsidR="00CD6C04" w:rsidRPr="009369DD">
        <w:rPr>
          <w:rFonts w:ascii="Arial" w:hAnsi="Arial" w:cs="Arial"/>
          <w:sz w:val="24"/>
          <w:szCs w:val="24"/>
        </w:rPr>
        <w:t>:</w:t>
      </w:r>
    </w:p>
    <w:p w:rsidR="005D5278" w:rsidRPr="009369DD" w:rsidRDefault="00047B32" w:rsidP="009369DD">
      <w:pPr>
        <w:jc w:val="both"/>
        <w:rPr>
          <w:rFonts w:ascii="Arial" w:hAnsi="Arial" w:cs="Arial"/>
          <w:sz w:val="24"/>
          <w:szCs w:val="24"/>
        </w:rPr>
      </w:pPr>
      <w:r w:rsidRPr="009369DD">
        <w:rPr>
          <w:rFonts w:ascii="Arial" w:hAnsi="Arial" w:cs="Arial"/>
          <w:noProof/>
          <w:sz w:val="24"/>
          <w:szCs w:val="24"/>
          <w:lang w:eastAsia="es-ES"/>
        </w:rPr>
        <w:drawing>
          <wp:inline distT="0" distB="0" distL="0" distR="0" wp14:anchorId="38898125" wp14:editId="0E2C455B">
            <wp:extent cx="5400040" cy="720005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400040" cy="7200053"/>
                    </a:xfrm>
                    <a:prstGeom prst="rect">
                      <a:avLst/>
                    </a:prstGeom>
                  </pic:spPr>
                </pic:pic>
              </a:graphicData>
            </a:graphic>
          </wp:inline>
        </w:drawing>
      </w:r>
    </w:p>
    <w:p w:rsidR="009D7CED" w:rsidRPr="009369DD" w:rsidRDefault="009D7CED" w:rsidP="009369DD">
      <w:pPr>
        <w:jc w:val="both"/>
        <w:rPr>
          <w:rFonts w:ascii="Arial" w:hAnsi="Arial" w:cs="Arial"/>
          <w:sz w:val="24"/>
          <w:szCs w:val="24"/>
        </w:rPr>
      </w:pPr>
    </w:p>
    <w:p w:rsidR="009D7CED" w:rsidRPr="009369DD" w:rsidRDefault="009D7CED" w:rsidP="009369DD">
      <w:pPr>
        <w:jc w:val="both"/>
        <w:rPr>
          <w:rFonts w:ascii="Arial" w:hAnsi="Arial" w:cs="Arial"/>
          <w:sz w:val="24"/>
          <w:szCs w:val="24"/>
        </w:rPr>
      </w:pPr>
    </w:p>
    <w:p w:rsidR="009369DD" w:rsidRPr="009369DD" w:rsidRDefault="005D5278" w:rsidP="009369DD">
      <w:pPr>
        <w:jc w:val="both"/>
        <w:rPr>
          <w:rFonts w:ascii="Arial" w:hAnsi="Arial" w:cs="Arial"/>
          <w:sz w:val="24"/>
          <w:szCs w:val="24"/>
        </w:rPr>
      </w:pPr>
      <w:r w:rsidRPr="009369DD">
        <w:rPr>
          <w:rFonts w:ascii="Arial" w:hAnsi="Arial" w:cs="Arial"/>
          <w:sz w:val="24"/>
          <w:szCs w:val="24"/>
        </w:rPr>
        <w:lastRenderedPageBreak/>
        <w:t>Como se puede observar en la comunicación poster se</w:t>
      </w:r>
      <w:r w:rsidR="00CD6C04" w:rsidRPr="009369DD">
        <w:rPr>
          <w:rFonts w:ascii="Arial" w:hAnsi="Arial" w:cs="Arial"/>
          <w:sz w:val="24"/>
          <w:szCs w:val="24"/>
        </w:rPr>
        <w:t xml:space="preserve"> describe como se</w:t>
      </w:r>
      <w:r w:rsidRPr="009369DD">
        <w:rPr>
          <w:rFonts w:ascii="Arial" w:hAnsi="Arial" w:cs="Arial"/>
          <w:sz w:val="24"/>
          <w:szCs w:val="24"/>
        </w:rPr>
        <w:t xml:space="preserve"> realizó</w:t>
      </w:r>
      <w:r w:rsidR="00CD6C04" w:rsidRPr="009369DD">
        <w:rPr>
          <w:rFonts w:ascii="Arial" w:hAnsi="Arial" w:cs="Arial"/>
          <w:sz w:val="24"/>
          <w:szCs w:val="24"/>
        </w:rPr>
        <w:t xml:space="preserve"> la revisión sistemática que fue</w:t>
      </w:r>
      <w:r w:rsidRPr="009369DD">
        <w:rPr>
          <w:rFonts w:ascii="Arial" w:hAnsi="Arial" w:cs="Arial"/>
          <w:sz w:val="24"/>
          <w:szCs w:val="24"/>
        </w:rPr>
        <w:t xml:space="preserve"> una búsqueda bibliográfica en las</w:t>
      </w:r>
      <w:r w:rsidR="00CD6C04" w:rsidRPr="009369DD">
        <w:rPr>
          <w:rFonts w:ascii="Arial" w:hAnsi="Arial" w:cs="Arial"/>
          <w:sz w:val="24"/>
          <w:szCs w:val="24"/>
        </w:rPr>
        <w:t xml:space="preserve"> principales</w:t>
      </w:r>
      <w:r w:rsidRPr="009369DD">
        <w:rPr>
          <w:rFonts w:ascii="Arial" w:hAnsi="Arial" w:cs="Arial"/>
          <w:sz w:val="24"/>
          <w:szCs w:val="24"/>
        </w:rPr>
        <w:t xml:space="preserve"> bases de datos</w:t>
      </w:r>
      <w:r w:rsidR="00CD6C04" w:rsidRPr="009369DD">
        <w:rPr>
          <w:rFonts w:ascii="Arial" w:hAnsi="Arial" w:cs="Arial"/>
          <w:sz w:val="24"/>
          <w:szCs w:val="24"/>
        </w:rPr>
        <w:t xml:space="preserve"> como</w:t>
      </w:r>
      <w:r w:rsidRPr="009369DD">
        <w:rPr>
          <w:rFonts w:ascii="Arial" w:hAnsi="Arial" w:cs="Arial"/>
          <w:sz w:val="24"/>
          <w:szCs w:val="24"/>
        </w:rPr>
        <w:t xml:space="preserve">: Medline, </w:t>
      </w:r>
      <w:proofErr w:type="spellStart"/>
      <w:r w:rsidRPr="009369DD">
        <w:rPr>
          <w:rFonts w:ascii="Arial" w:hAnsi="Arial" w:cs="Arial"/>
          <w:sz w:val="24"/>
          <w:szCs w:val="24"/>
        </w:rPr>
        <w:t>Embase</w:t>
      </w:r>
      <w:proofErr w:type="spellEnd"/>
      <w:r w:rsidRPr="009369DD">
        <w:rPr>
          <w:rFonts w:ascii="Arial" w:hAnsi="Arial" w:cs="Arial"/>
          <w:sz w:val="24"/>
          <w:szCs w:val="24"/>
        </w:rPr>
        <w:t xml:space="preserve">, Scielo, Cuiden, </w:t>
      </w:r>
      <w:proofErr w:type="spellStart"/>
      <w:r w:rsidRPr="009369DD">
        <w:rPr>
          <w:rFonts w:ascii="Arial" w:hAnsi="Arial" w:cs="Arial"/>
          <w:sz w:val="24"/>
          <w:szCs w:val="24"/>
        </w:rPr>
        <w:t>Pubmed</w:t>
      </w:r>
      <w:proofErr w:type="spellEnd"/>
      <w:r w:rsidRPr="009369DD">
        <w:rPr>
          <w:rFonts w:ascii="Arial" w:hAnsi="Arial" w:cs="Arial"/>
          <w:sz w:val="24"/>
          <w:szCs w:val="24"/>
        </w:rPr>
        <w:t>, Lilacs, Cochrane.</w:t>
      </w:r>
    </w:p>
    <w:p w:rsidR="005D5278" w:rsidRPr="009369DD" w:rsidRDefault="005D5278" w:rsidP="009369DD">
      <w:pPr>
        <w:jc w:val="both"/>
        <w:rPr>
          <w:rFonts w:ascii="Arial" w:hAnsi="Arial" w:cs="Arial"/>
          <w:sz w:val="24"/>
          <w:szCs w:val="24"/>
        </w:rPr>
      </w:pPr>
      <w:r w:rsidRPr="009369DD">
        <w:rPr>
          <w:rFonts w:ascii="Arial" w:hAnsi="Arial" w:cs="Arial"/>
          <w:sz w:val="24"/>
          <w:szCs w:val="24"/>
        </w:rPr>
        <w:t xml:space="preserve">Se utilizaron las palabras clave: </w:t>
      </w:r>
      <w:r w:rsidR="00047B32" w:rsidRPr="009369DD">
        <w:rPr>
          <w:rFonts w:ascii="Arial" w:hAnsi="Arial" w:cs="Arial"/>
          <w:sz w:val="24"/>
          <w:szCs w:val="24"/>
        </w:rPr>
        <w:t>Citología, papanicolaou, cáncer de cérvix, VPH (Virus del Papiloma Humano)</w:t>
      </w:r>
    </w:p>
    <w:p w:rsidR="00391FBC" w:rsidRPr="009369DD" w:rsidRDefault="005D5278" w:rsidP="009369DD">
      <w:pPr>
        <w:jc w:val="both"/>
        <w:rPr>
          <w:rFonts w:ascii="Arial" w:hAnsi="Arial" w:cs="Arial"/>
          <w:sz w:val="24"/>
          <w:szCs w:val="24"/>
        </w:rPr>
      </w:pPr>
      <w:r w:rsidRPr="009369DD">
        <w:rPr>
          <w:rFonts w:ascii="Arial" w:hAnsi="Arial" w:cs="Arial"/>
          <w:sz w:val="24"/>
          <w:szCs w:val="24"/>
        </w:rPr>
        <w:t xml:space="preserve">De los artículos encontrados se seleccionaron los más recientes, los que trataran temas en los que se pudiera valorar </w:t>
      </w:r>
      <w:r w:rsidR="00047B32" w:rsidRPr="009369DD">
        <w:rPr>
          <w:rFonts w:ascii="Arial" w:hAnsi="Arial" w:cs="Arial"/>
          <w:sz w:val="24"/>
          <w:szCs w:val="24"/>
        </w:rPr>
        <w:t xml:space="preserve">realización del cribado del cáncer de cérvix, como se realiza una citología, prevención del cáncer de cérvix, cuidados de enfermería, factores de riesgo, que es el VPH, como se diagnostica la infección por VPH, </w:t>
      </w:r>
      <w:r w:rsidR="00E36A52" w:rsidRPr="009369DD">
        <w:rPr>
          <w:rFonts w:ascii="Arial" w:hAnsi="Arial" w:cs="Arial"/>
          <w:sz w:val="24"/>
          <w:szCs w:val="24"/>
        </w:rPr>
        <w:t xml:space="preserve">preparación de la citología, vacunas contra el VPH y </w:t>
      </w:r>
      <w:proofErr w:type="spellStart"/>
      <w:r w:rsidR="00E36A52" w:rsidRPr="009369DD">
        <w:rPr>
          <w:rFonts w:ascii="Arial" w:hAnsi="Arial" w:cs="Arial"/>
          <w:sz w:val="24"/>
          <w:szCs w:val="24"/>
        </w:rPr>
        <w:t>cual</w:t>
      </w:r>
      <w:proofErr w:type="spellEnd"/>
      <w:r w:rsidR="00E36A52" w:rsidRPr="009369DD">
        <w:rPr>
          <w:rFonts w:ascii="Arial" w:hAnsi="Arial" w:cs="Arial"/>
          <w:sz w:val="24"/>
          <w:szCs w:val="24"/>
        </w:rPr>
        <w:t xml:space="preserve"> es el papel de la matrona en el cribado y prevención del cáncer de cérvix. </w:t>
      </w:r>
      <w:r w:rsidR="0023593B" w:rsidRPr="009369DD">
        <w:rPr>
          <w:rFonts w:ascii="Arial" w:hAnsi="Arial" w:cs="Arial"/>
          <w:sz w:val="24"/>
          <w:szCs w:val="24"/>
        </w:rPr>
        <w:t>S</w:t>
      </w:r>
      <w:r w:rsidRPr="009369DD">
        <w:rPr>
          <w:rFonts w:ascii="Arial" w:hAnsi="Arial" w:cs="Arial"/>
          <w:sz w:val="24"/>
          <w:szCs w:val="24"/>
        </w:rPr>
        <w:t>e seleccionaron los</w:t>
      </w:r>
      <w:r w:rsidR="0023593B" w:rsidRPr="009369DD">
        <w:rPr>
          <w:rFonts w:ascii="Arial" w:hAnsi="Arial" w:cs="Arial"/>
          <w:sz w:val="24"/>
          <w:szCs w:val="24"/>
        </w:rPr>
        <w:t xml:space="preserve"> artículos</w:t>
      </w:r>
      <w:r w:rsidRPr="009369DD">
        <w:rPr>
          <w:rFonts w:ascii="Arial" w:hAnsi="Arial" w:cs="Arial"/>
          <w:sz w:val="24"/>
          <w:szCs w:val="24"/>
        </w:rPr>
        <w:t xml:space="preserve"> que no tuvieran ningún conflicto ético en su realización.</w:t>
      </w:r>
    </w:p>
    <w:p w:rsidR="0023593B" w:rsidRPr="009369DD" w:rsidRDefault="0023593B" w:rsidP="009369DD">
      <w:pPr>
        <w:jc w:val="both"/>
        <w:rPr>
          <w:rFonts w:ascii="Arial" w:hAnsi="Arial" w:cs="Arial"/>
          <w:sz w:val="24"/>
          <w:szCs w:val="24"/>
        </w:rPr>
      </w:pPr>
    </w:p>
    <w:p w:rsidR="005D5278" w:rsidRPr="009369DD" w:rsidRDefault="0023593B" w:rsidP="009369DD">
      <w:pPr>
        <w:jc w:val="both"/>
        <w:rPr>
          <w:rFonts w:ascii="Arial" w:hAnsi="Arial" w:cs="Arial"/>
          <w:sz w:val="24"/>
          <w:szCs w:val="24"/>
        </w:rPr>
      </w:pPr>
      <w:r w:rsidRPr="009369DD">
        <w:rPr>
          <w:rFonts w:ascii="Arial" w:hAnsi="Arial" w:cs="Arial"/>
          <w:sz w:val="24"/>
          <w:szCs w:val="24"/>
        </w:rPr>
        <w:t>Los artículos</w:t>
      </w:r>
      <w:r w:rsidR="00B22F80" w:rsidRPr="009369DD">
        <w:rPr>
          <w:rFonts w:ascii="Arial" w:hAnsi="Arial" w:cs="Arial"/>
          <w:sz w:val="24"/>
          <w:szCs w:val="24"/>
        </w:rPr>
        <w:t xml:space="preserve"> en los que encontramos la información que respondía a los objetivos que nos planteamos y que</w:t>
      </w:r>
      <w:r w:rsidRPr="009369DD">
        <w:rPr>
          <w:rFonts w:ascii="Arial" w:hAnsi="Arial" w:cs="Arial"/>
          <w:sz w:val="24"/>
          <w:szCs w:val="24"/>
        </w:rPr>
        <w:t xml:space="preserve"> utilizamos para elaborar nuestra revisión y las conclusiones de nuestro trabajo fueron los siguientes.</w:t>
      </w:r>
      <w:r w:rsidR="00B22F80" w:rsidRPr="009369DD">
        <w:rPr>
          <w:rFonts w:ascii="Arial" w:hAnsi="Arial" w:cs="Arial"/>
          <w:sz w:val="24"/>
          <w:szCs w:val="24"/>
        </w:rPr>
        <w:t xml:space="preserve"> </w:t>
      </w:r>
    </w:p>
    <w:p w:rsidR="009369DD" w:rsidRPr="009369DD" w:rsidRDefault="009369DD" w:rsidP="009369DD">
      <w:pPr>
        <w:jc w:val="both"/>
        <w:rPr>
          <w:rFonts w:ascii="Arial" w:hAnsi="Arial" w:cs="Arial"/>
          <w:sz w:val="24"/>
          <w:szCs w:val="24"/>
        </w:rPr>
      </w:pPr>
    </w:p>
    <w:p w:rsidR="00047B32" w:rsidRPr="009369DD" w:rsidRDefault="00047B32" w:rsidP="009369DD">
      <w:pPr>
        <w:jc w:val="both"/>
        <w:rPr>
          <w:rFonts w:ascii="Arial" w:hAnsi="Arial" w:cs="Arial"/>
          <w:sz w:val="24"/>
          <w:szCs w:val="24"/>
          <w:lang w:val="en-US"/>
        </w:rPr>
      </w:pPr>
      <w:proofErr w:type="spellStart"/>
      <w:r w:rsidRPr="009369DD">
        <w:rPr>
          <w:rFonts w:ascii="Arial" w:hAnsi="Arial" w:cs="Arial"/>
          <w:sz w:val="24"/>
          <w:szCs w:val="24"/>
        </w:rPr>
        <w:t>Shepherd</w:t>
      </w:r>
      <w:proofErr w:type="spellEnd"/>
      <w:r w:rsidRPr="009369DD">
        <w:rPr>
          <w:rFonts w:ascii="Arial" w:hAnsi="Arial" w:cs="Arial"/>
          <w:sz w:val="24"/>
          <w:szCs w:val="24"/>
        </w:rPr>
        <w:t xml:space="preserve"> J, </w:t>
      </w:r>
      <w:proofErr w:type="spellStart"/>
      <w:r w:rsidRPr="009369DD">
        <w:rPr>
          <w:rFonts w:ascii="Arial" w:hAnsi="Arial" w:cs="Arial"/>
          <w:sz w:val="24"/>
          <w:szCs w:val="24"/>
        </w:rPr>
        <w:t>Frampton</w:t>
      </w:r>
      <w:proofErr w:type="spellEnd"/>
      <w:r w:rsidRPr="009369DD">
        <w:rPr>
          <w:rFonts w:ascii="Arial" w:hAnsi="Arial" w:cs="Arial"/>
          <w:sz w:val="24"/>
          <w:szCs w:val="24"/>
        </w:rPr>
        <w:t xml:space="preserve"> G, Harris P. Intervenciones para la prevención del cáncer de cuello de útero mediante modificaciones de la conducta sexual. </w:t>
      </w:r>
      <w:r w:rsidRPr="009369DD">
        <w:rPr>
          <w:rFonts w:ascii="Arial" w:hAnsi="Arial" w:cs="Arial"/>
          <w:sz w:val="24"/>
          <w:szCs w:val="24"/>
          <w:lang w:val="en-US"/>
        </w:rPr>
        <w:t>Cochrane Database of Systematic Reviews 2011 Issue 4. Art. No.: CD001035. DOI: 10.1002/14651858.CD001035</w:t>
      </w:r>
    </w:p>
    <w:p w:rsidR="009369DD" w:rsidRPr="009369DD" w:rsidRDefault="009369DD" w:rsidP="009369DD">
      <w:pPr>
        <w:jc w:val="both"/>
        <w:rPr>
          <w:rFonts w:ascii="Arial" w:hAnsi="Arial" w:cs="Arial"/>
          <w:sz w:val="24"/>
          <w:szCs w:val="24"/>
        </w:rPr>
      </w:pPr>
    </w:p>
    <w:p w:rsidR="00047B32" w:rsidRPr="009369DD" w:rsidRDefault="00047B32" w:rsidP="009369DD">
      <w:pPr>
        <w:jc w:val="both"/>
        <w:rPr>
          <w:rFonts w:ascii="Arial" w:hAnsi="Arial" w:cs="Arial"/>
          <w:sz w:val="24"/>
          <w:szCs w:val="24"/>
        </w:rPr>
      </w:pPr>
      <w:r w:rsidRPr="009369DD">
        <w:rPr>
          <w:rFonts w:ascii="Arial" w:hAnsi="Arial" w:cs="Arial"/>
          <w:sz w:val="24"/>
          <w:szCs w:val="24"/>
        </w:rPr>
        <w:t>M. D. Diestro Tejeda, M. Serrano Velasco, F. Gómez-Pastrana Nieto Cáncer de cuello uterino.</w:t>
      </w:r>
    </w:p>
    <w:p w:rsidR="009369DD" w:rsidRPr="009369DD" w:rsidRDefault="009369DD" w:rsidP="009369DD">
      <w:pPr>
        <w:jc w:val="both"/>
        <w:rPr>
          <w:rFonts w:ascii="Arial" w:hAnsi="Arial" w:cs="Arial"/>
          <w:sz w:val="24"/>
          <w:szCs w:val="24"/>
        </w:rPr>
      </w:pPr>
    </w:p>
    <w:p w:rsidR="00047B32" w:rsidRPr="009369DD" w:rsidRDefault="00047B32" w:rsidP="009369DD">
      <w:pPr>
        <w:jc w:val="both"/>
        <w:rPr>
          <w:rFonts w:ascii="Arial" w:hAnsi="Arial" w:cs="Arial"/>
          <w:sz w:val="24"/>
          <w:szCs w:val="24"/>
        </w:rPr>
      </w:pPr>
      <w:r w:rsidRPr="009369DD">
        <w:rPr>
          <w:rFonts w:ascii="Arial" w:hAnsi="Arial" w:cs="Arial"/>
          <w:sz w:val="24"/>
          <w:szCs w:val="24"/>
        </w:rPr>
        <w:t>Estado actual de las vacunas frente al virus del papiloma humano (VPH) Oncología, 2007; 30 (2):42-59</w:t>
      </w:r>
    </w:p>
    <w:p w:rsidR="009369DD" w:rsidRPr="009369DD" w:rsidRDefault="009369DD" w:rsidP="009369DD">
      <w:pPr>
        <w:jc w:val="both"/>
        <w:rPr>
          <w:rFonts w:ascii="Arial" w:hAnsi="Arial" w:cs="Arial"/>
          <w:sz w:val="24"/>
          <w:szCs w:val="24"/>
          <w:shd w:val="clear" w:color="auto" w:fill="FFFFFF"/>
        </w:rPr>
      </w:pPr>
    </w:p>
    <w:p w:rsidR="005D5278" w:rsidRPr="009369DD" w:rsidRDefault="00047B32" w:rsidP="009369DD">
      <w:pPr>
        <w:jc w:val="both"/>
        <w:rPr>
          <w:rFonts w:ascii="Arial" w:hAnsi="Arial" w:cs="Arial"/>
          <w:sz w:val="24"/>
          <w:szCs w:val="24"/>
        </w:rPr>
      </w:pPr>
      <w:r w:rsidRPr="009369DD">
        <w:rPr>
          <w:rFonts w:ascii="Arial" w:hAnsi="Arial" w:cs="Arial"/>
          <w:sz w:val="24"/>
          <w:szCs w:val="24"/>
          <w:shd w:val="clear" w:color="auto" w:fill="FFFFFF"/>
        </w:rPr>
        <w:t>F.</w:t>
      </w:r>
      <w:r w:rsidRPr="009369DD">
        <w:rPr>
          <w:rFonts w:ascii="Arial" w:hAnsi="Arial" w:cs="Arial"/>
          <w:iCs/>
          <w:sz w:val="24"/>
          <w:szCs w:val="24"/>
          <w:shd w:val="clear" w:color="auto" w:fill="FFFFFF"/>
        </w:rPr>
        <w:t xml:space="preserve"> </w:t>
      </w:r>
      <w:proofErr w:type="spellStart"/>
      <w:r w:rsidRPr="009369DD">
        <w:rPr>
          <w:rFonts w:ascii="Arial" w:hAnsi="Arial" w:cs="Arial"/>
          <w:iCs/>
          <w:sz w:val="24"/>
          <w:szCs w:val="24"/>
          <w:shd w:val="clear" w:color="auto" w:fill="FFFFFF"/>
        </w:rPr>
        <w:t>Serman</w:t>
      </w:r>
      <w:proofErr w:type="spellEnd"/>
      <w:r w:rsidRPr="009369DD">
        <w:rPr>
          <w:rFonts w:ascii="Arial" w:hAnsi="Arial" w:cs="Arial"/>
          <w:iCs/>
          <w:sz w:val="24"/>
          <w:szCs w:val="24"/>
          <w:shd w:val="clear" w:color="auto" w:fill="FFFFFF"/>
        </w:rPr>
        <w:t xml:space="preserve">. </w:t>
      </w:r>
      <w:r w:rsidRPr="009369DD">
        <w:rPr>
          <w:rFonts w:ascii="Arial" w:hAnsi="Arial" w:cs="Arial"/>
          <w:sz w:val="24"/>
          <w:szCs w:val="24"/>
        </w:rPr>
        <w:t>CANCER CERVICOUTERINO: EPIDEMIOLOGIA, HISTORIA</w:t>
      </w:r>
      <w:r w:rsidRPr="009369DD">
        <w:rPr>
          <w:rFonts w:ascii="Arial" w:hAnsi="Arial" w:cs="Arial"/>
          <w:sz w:val="24"/>
          <w:szCs w:val="24"/>
        </w:rPr>
        <w:br/>
        <w:t>NATURAL Y ROL DEL VIRUS PAPILOMA HUMANO.</w:t>
      </w:r>
      <w:r w:rsidRPr="009369DD">
        <w:rPr>
          <w:rStyle w:val="apple-converted-space"/>
          <w:rFonts w:ascii="Arial" w:hAnsi="Arial" w:cs="Arial"/>
          <w:sz w:val="24"/>
          <w:szCs w:val="24"/>
        </w:rPr>
        <w:t xml:space="preserve"> </w:t>
      </w:r>
      <w:r w:rsidRPr="009369DD">
        <w:rPr>
          <w:rFonts w:ascii="Arial" w:hAnsi="Arial" w:cs="Arial"/>
          <w:sz w:val="24"/>
          <w:szCs w:val="24"/>
        </w:rPr>
        <w:t>PERSPECTIVAS EN PREVENCION Y TRATAMIENTO</w:t>
      </w:r>
      <w:r w:rsidRPr="009369DD">
        <w:rPr>
          <w:rFonts w:ascii="Arial" w:hAnsi="Arial" w:cs="Arial"/>
          <w:sz w:val="24"/>
          <w:szCs w:val="24"/>
          <w:vertAlign w:val="superscript"/>
        </w:rPr>
        <w:t xml:space="preserve"> </w:t>
      </w:r>
      <w:r w:rsidRPr="009369DD">
        <w:rPr>
          <w:rFonts w:ascii="Arial" w:hAnsi="Arial" w:cs="Arial"/>
          <w:sz w:val="24"/>
          <w:szCs w:val="24"/>
        </w:rPr>
        <w:t xml:space="preserve">Rev. </w:t>
      </w:r>
      <w:proofErr w:type="spellStart"/>
      <w:r w:rsidRPr="009369DD">
        <w:rPr>
          <w:rFonts w:ascii="Arial" w:hAnsi="Arial" w:cs="Arial"/>
          <w:sz w:val="24"/>
          <w:szCs w:val="24"/>
        </w:rPr>
        <w:t>chil</w:t>
      </w:r>
      <w:proofErr w:type="spellEnd"/>
      <w:r w:rsidRPr="009369DD">
        <w:rPr>
          <w:rFonts w:ascii="Arial" w:hAnsi="Arial" w:cs="Arial"/>
          <w:sz w:val="24"/>
          <w:szCs w:val="24"/>
        </w:rPr>
        <w:t xml:space="preserve">. </w:t>
      </w:r>
      <w:proofErr w:type="spellStart"/>
      <w:r w:rsidRPr="009369DD">
        <w:rPr>
          <w:rFonts w:ascii="Arial" w:hAnsi="Arial" w:cs="Arial"/>
          <w:sz w:val="24"/>
          <w:szCs w:val="24"/>
        </w:rPr>
        <w:t>obstet</w:t>
      </w:r>
      <w:proofErr w:type="spellEnd"/>
      <w:r w:rsidRPr="009369DD">
        <w:rPr>
          <w:rFonts w:ascii="Arial" w:hAnsi="Arial" w:cs="Arial"/>
          <w:sz w:val="24"/>
          <w:szCs w:val="24"/>
        </w:rPr>
        <w:t xml:space="preserve">. </w:t>
      </w:r>
      <w:proofErr w:type="spellStart"/>
      <w:r w:rsidRPr="009369DD">
        <w:rPr>
          <w:rFonts w:ascii="Arial" w:hAnsi="Arial" w:cs="Arial"/>
          <w:sz w:val="24"/>
          <w:szCs w:val="24"/>
        </w:rPr>
        <w:t>Ginecol</w:t>
      </w:r>
      <w:proofErr w:type="spellEnd"/>
      <w:r w:rsidRPr="009369DD">
        <w:rPr>
          <w:rFonts w:ascii="Arial" w:hAnsi="Arial" w:cs="Arial"/>
          <w:sz w:val="24"/>
          <w:szCs w:val="24"/>
        </w:rPr>
        <w:t xml:space="preserve">. v.67 n.4 </w:t>
      </w:r>
      <w:proofErr w:type="gramStart"/>
      <w:r w:rsidRPr="009369DD">
        <w:rPr>
          <w:rFonts w:ascii="Arial" w:hAnsi="Arial" w:cs="Arial"/>
          <w:sz w:val="24"/>
          <w:szCs w:val="24"/>
        </w:rPr>
        <w:t>Santiago  2002</w:t>
      </w:r>
      <w:proofErr w:type="gramEnd"/>
    </w:p>
    <w:p w:rsidR="006F024E" w:rsidRPr="009369DD" w:rsidRDefault="006F024E" w:rsidP="009369DD">
      <w:pPr>
        <w:jc w:val="both"/>
        <w:rPr>
          <w:rFonts w:ascii="Arial" w:hAnsi="Arial" w:cs="Arial"/>
          <w:sz w:val="24"/>
          <w:szCs w:val="24"/>
        </w:rPr>
      </w:pPr>
    </w:p>
    <w:p w:rsidR="00B22F80" w:rsidRPr="009369DD" w:rsidRDefault="00B22F80" w:rsidP="009369DD">
      <w:pPr>
        <w:jc w:val="both"/>
        <w:rPr>
          <w:rFonts w:ascii="Arial" w:hAnsi="Arial" w:cs="Arial"/>
          <w:sz w:val="24"/>
          <w:szCs w:val="24"/>
        </w:rPr>
      </w:pPr>
      <w:r w:rsidRPr="009369DD">
        <w:rPr>
          <w:rFonts w:ascii="Arial" w:hAnsi="Arial" w:cs="Arial"/>
          <w:sz w:val="24"/>
          <w:szCs w:val="24"/>
        </w:rPr>
        <w:t>Se descartaron artículos que no respondían a los objetivos planteados o por tratar otras temáticas no relacionadas.</w:t>
      </w:r>
    </w:p>
    <w:p w:rsidR="00B22F80" w:rsidRPr="009369DD" w:rsidRDefault="00B22F80" w:rsidP="009369DD">
      <w:pPr>
        <w:jc w:val="both"/>
        <w:rPr>
          <w:rFonts w:ascii="Arial" w:hAnsi="Arial" w:cs="Arial"/>
          <w:sz w:val="24"/>
          <w:szCs w:val="24"/>
        </w:rPr>
      </w:pPr>
    </w:p>
    <w:p w:rsidR="005D5278" w:rsidRPr="009369DD" w:rsidRDefault="005D5278" w:rsidP="009369DD">
      <w:pPr>
        <w:jc w:val="both"/>
        <w:rPr>
          <w:rFonts w:ascii="Arial" w:hAnsi="Arial" w:cs="Arial"/>
          <w:sz w:val="24"/>
          <w:szCs w:val="24"/>
        </w:rPr>
      </w:pPr>
      <w:r w:rsidRPr="009369DD">
        <w:rPr>
          <w:rFonts w:ascii="Arial" w:hAnsi="Arial" w:cs="Arial"/>
          <w:sz w:val="24"/>
          <w:szCs w:val="24"/>
        </w:rPr>
        <w:lastRenderedPageBreak/>
        <w:t xml:space="preserve">A </w:t>
      </w:r>
      <w:proofErr w:type="gramStart"/>
      <w:r w:rsidRPr="009369DD">
        <w:rPr>
          <w:rFonts w:ascii="Arial" w:hAnsi="Arial" w:cs="Arial"/>
          <w:sz w:val="24"/>
          <w:szCs w:val="24"/>
        </w:rPr>
        <w:t>continuación</w:t>
      </w:r>
      <w:proofErr w:type="gramEnd"/>
      <w:r w:rsidRPr="009369DD">
        <w:rPr>
          <w:rFonts w:ascii="Arial" w:hAnsi="Arial" w:cs="Arial"/>
          <w:sz w:val="24"/>
          <w:szCs w:val="24"/>
        </w:rPr>
        <w:t xml:space="preserve"> les adjunto un breve resumen de la información obtenida de la revisión y que se presentó para la aceptación de nuestro trabajo.</w:t>
      </w:r>
    </w:p>
    <w:p w:rsidR="005D5278" w:rsidRPr="009369DD" w:rsidRDefault="005D5278" w:rsidP="009369DD">
      <w:pPr>
        <w:jc w:val="both"/>
        <w:rPr>
          <w:rFonts w:ascii="Arial" w:hAnsi="Arial" w:cs="Arial"/>
          <w:sz w:val="24"/>
          <w:szCs w:val="24"/>
        </w:rPr>
      </w:pPr>
    </w:p>
    <w:p w:rsidR="009D7CED" w:rsidRPr="009369DD" w:rsidRDefault="00047B32" w:rsidP="009369DD">
      <w:pPr>
        <w:jc w:val="both"/>
        <w:rPr>
          <w:rFonts w:ascii="Arial" w:hAnsi="Arial" w:cs="Arial"/>
          <w:sz w:val="24"/>
          <w:szCs w:val="24"/>
        </w:rPr>
      </w:pPr>
      <w:r w:rsidRPr="009369DD">
        <w:rPr>
          <w:rFonts w:ascii="Arial" w:hAnsi="Arial" w:cs="Arial"/>
          <w:sz w:val="24"/>
          <w:szCs w:val="24"/>
        </w:rPr>
        <w:t>INTRODUCCIÓN:</w:t>
      </w:r>
    </w:p>
    <w:p w:rsidR="00047B32" w:rsidRPr="009369DD" w:rsidRDefault="00047B32" w:rsidP="009369DD">
      <w:pPr>
        <w:pStyle w:val="Predeterminado"/>
        <w:jc w:val="both"/>
        <w:rPr>
          <w:rFonts w:ascii="Arial" w:hAnsi="Arial" w:cs="Arial"/>
          <w:color w:val="auto"/>
          <w:sz w:val="24"/>
          <w:szCs w:val="24"/>
        </w:rPr>
      </w:pPr>
      <w:r w:rsidRPr="009369DD">
        <w:rPr>
          <w:rFonts w:ascii="Arial" w:hAnsi="Arial" w:cs="Arial"/>
          <w:color w:val="auto"/>
          <w:sz w:val="24"/>
          <w:szCs w:val="24"/>
        </w:rPr>
        <w:t xml:space="preserve">El cáncer de cérvix es una prioridad de salud pública por ello es importante que las mujeres conozcan cómo se realiza su cribado y que medidas pueden tomar para prevenirlo. Con pruebas regulares y seguimiento el cáncer de cuello uterino es el cáncer femenino más fácil de prevenir y es muy curable cuando se detecta y trata en etapas tempranas. La causa principal de cáncer de cuello uterino es el virus del papiloma humano (VPH), un virus que se puede transmitir de una persona a otra durante las relaciones sexuales. Por lo general, el VPH desaparece por sí solo, pero si esto no ocurre, con el tiempo podría causar cáncer de cuello uterino. </w:t>
      </w:r>
    </w:p>
    <w:p w:rsidR="00047B32" w:rsidRPr="009369DD" w:rsidRDefault="00047B32" w:rsidP="009369DD">
      <w:pPr>
        <w:jc w:val="both"/>
        <w:rPr>
          <w:rFonts w:ascii="Arial" w:hAnsi="Arial" w:cs="Arial"/>
          <w:sz w:val="24"/>
          <w:szCs w:val="24"/>
        </w:rPr>
      </w:pPr>
    </w:p>
    <w:p w:rsidR="00047B32" w:rsidRPr="009369DD" w:rsidRDefault="00047B32" w:rsidP="009369DD">
      <w:pPr>
        <w:spacing w:line="240" w:lineRule="auto"/>
        <w:jc w:val="both"/>
        <w:rPr>
          <w:rFonts w:ascii="Arial" w:hAnsi="Arial" w:cs="Arial"/>
          <w:sz w:val="24"/>
          <w:szCs w:val="24"/>
        </w:rPr>
      </w:pPr>
      <w:r w:rsidRPr="009369DD">
        <w:rPr>
          <w:rFonts w:ascii="Arial" w:hAnsi="Arial" w:cs="Arial"/>
          <w:sz w:val="24"/>
          <w:szCs w:val="24"/>
        </w:rPr>
        <w:t xml:space="preserve">OBJETIVO: </w:t>
      </w:r>
    </w:p>
    <w:p w:rsidR="00047B32" w:rsidRPr="009369DD" w:rsidRDefault="00047B32" w:rsidP="009369DD">
      <w:pPr>
        <w:jc w:val="both"/>
        <w:rPr>
          <w:rFonts w:ascii="Arial" w:hAnsi="Arial" w:cs="Arial"/>
          <w:sz w:val="24"/>
          <w:szCs w:val="24"/>
        </w:rPr>
      </w:pPr>
      <w:r w:rsidRPr="009369DD">
        <w:rPr>
          <w:rFonts w:ascii="Arial" w:hAnsi="Arial" w:cs="Arial"/>
          <w:sz w:val="24"/>
          <w:szCs w:val="24"/>
        </w:rPr>
        <w:t>Dar a conocer c</w:t>
      </w:r>
      <w:r w:rsidR="009369DD" w:rsidRPr="009369DD">
        <w:rPr>
          <w:rFonts w:ascii="Arial" w:hAnsi="Arial" w:cs="Arial"/>
          <w:sz w:val="24"/>
          <w:szCs w:val="24"/>
        </w:rPr>
        <w:t>ó</w:t>
      </w:r>
      <w:r w:rsidRPr="009369DD">
        <w:rPr>
          <w:rFonts w:ascii="Arial" w:hAnsi="Arial" w:cs="Arial"/>
          <w:sz w:val="24"/>
          <w:szCs w:val="24"/>
        </w:rPr>
        <w:t>mo se realiza el cribado del cáncer de cérvix</w:t>
      </w:r>
    </w:p>
    <w:p w:rsidR="009369DD" w:rsidRPr="009369DD" w:rsidRDefault="009369DD" w:rsidP="009369DD">
      <w:pPr>
        <w:jc w:val="both"/>
        <w:rPr>
          <w:rFonts w:ascii="Arial" w:hAnsi="Arial" w:cs="Arial"/>
          <w:sz w:val="24"/>
          <w:szCs w:val="24"/>
        </w:rPr>
      </w:pPr>
    </w:p>
    <w:p w:rsidR="00047B32" w:rsidRPr="009369DD" w:rsidRDefault="00047B32" w:rsidP="009369DD">
      <w:pPr>
        <w:jc w:val="both"/>
        <w:rPr>
          <w:rFonts w:ascii="Arial" w:hAnsi="Arial" w:cs="Arial"/>
          <w:sz w:val="24"/>
          <w:szCs w:val="24"/>
        </w:rPr>
      </w:pPr>
      <w:r w:rsidRPr="009369DD">
        <w:rPr>
          <w:rFonts w:ascii="Arial" w:hAnsi="Arial" w:cs="Arial"/>
          <w:sz w:val="24"/>
          <w:szCs w:val="24"/>
        </w:rPr>
        <w:t>M</w:t>
      </w:r>
      <w:r w:rsidR="009369DD" w:rsidRPr="009369DD">
        <w:rPr>
          <w:rFonts w:ascii="Arial" w:hAnsi="Arial" w:cs="Arial"/>
          <w:sz w:val="24"/>
          <w:szCs w:val="24"/>
        </w:rPr>
        <w:t>ETODOLOGIA</w:t>
      </w:r>
    </w:p>
    <w:p w:rsidR="00047B32" w:rsidRPr="009369DD" w:rsidRDefault="00047B32" w:rsidP="009369DD">
      <w:pPr>
        <w:jc w:val="both"/>
        <w:rPr>
          <w:rFonts w:ascii="Arial" w:hAnsi="Arial" w:cs="Arial"/>
          <w:sz w:val="24"/>
          <w:szCs w:val="24"/>
        </w:rPr>
      </w:pPr>
      <w:r w:rsidRPr="009369DD">
        <w:rPr>
          <w:rFonts w:ascii="Arial" w:hAnsi="Arial" w:cs="Arial"/>
          <w:sz w:val="24"/>
          <w:szCs w:val="24"/>
        </w:rPr>
        <w:t>Búsqueda sistemática a través del metabuscador Gerión de la Conserjería de Salud de la Junta de Andalucía, que consulta las bases de MEDLINE, EMBASE, SCIELO, CUIDEN, PUBMED, LILACS, etc. Y búsqueda en bases de datos COCHRANE</w:t>
      </w:r>
    </w:p>
    <w:p w:rsidR="009369DD" w:rsidRPr="009369DD" w:rsidRDefault="009369DD" w:rsidP="009369DD">
      <w:pPr>
        <w:jc w:val="both"/>
        <w:rPr>
          <w:rFonts w:ascii="Arial" w:hAnsi="Arial" w:cs="Arial"/>
          <w:sz w:val="24"/>
          <w:szCs w:val="24"/>
        </w:rPr>
      </w:pPr>
    </w:p>
    <w:p w:rsidR="00047B32" w:rsidRPr="009369DD" w:rsidRDefault="009369DD" w:rsidP="009369DD">
      <w:pPr>
        <w:jc w:val="both"/>
        <w:rPr>
          <w:rFonts w:ascii="Arial" w:hAnsi="Arial" w:cs="Arial"/>
          <w:sz w:val="24"/>
          <w:szCs w:val="24"/>
        </w:rPr>
      </w:pPr>
      <w:r w:rsidRPr="009369DD">
        <w:rPr>
          <w:rFonts w:ascii="Arial" w:hAnsi="Arial" w:cs="Arial"/>
          <w:sz w:val="24"/>
          <w:szCs w:val="24"/>
        </w:rPr>
        <w:t>RESULTADOS</w:t>
      </w:r>
      <w:r w:rsidR="00047B32" w:rsidRPr="009369DD">
        <w:rPr>
          <w:rFonts w:ascii="Arial" w:hAnsi="Arial" w:cs="Arial"/>
          <w:sz w:val="24"/>
          <w:szCs w:val="24"/>
        </w:rPr>
        <w:t>:</w:t>
      </w:r>
    </w:p>
    <w:p w:rsidR="00047B32" w:rsidRPr="009369DD" w:rsidRDefault="00047B32" w:rsidP="009369DD">
      <w:pPr>
        <w:pStyle w:val="NormalWeb"/>
        <w:spacing w:after="0"/>
        <w:jc w:val="both"/>
        <w:rPr>
          <w:rFonts w:ascii="Arial" w:hAnsi="Arial" w:cs="Arial"/>
        </w:rPr>
      </w:pPr>
      <w:r w:rsidRPr="009369DD">
        <w:rPr>
          <w:rFonts w:ascii="Arial" w:hAnsi="Arial" w:cs="Arial"/>
        </w:rPr>
        <w:t xml:space="preserve">El cribado del cáncer de cuello uterino se realiza mediante la citología vaginal o Test de Papanicolaou, </w:t>
      </w:r>
      <w:proofErr w:type="gramStart"/>
      <w:r w:rsidRPr="009369DD">
        <w:rPr>
          <w:rFonts w:ascii="Arial" w:hAnsi="Arial" w:cs="Arial"/>
        </w:rPr>
        <w:t>un  examen</w:t>
      </w:r>
      <w:proofErr w:type="gramEnd"/>
      <w:r w:rsidRPr="009369DD">
        <w:rPr>
          <w:rFonts w:ascii="Arial" w:hAnsi="Arial" w:cs="Arial"/>
        </w:rPr>
        <w:t xml:space="preserve"> de las células del cérvix sencilla y no dolorosa que se realiza durante el examen ginecológico. El cáncer de cérvix en la mayoría de los casos está relacionado con el VPH (Virus del Papiloma humano), el cual puede provocar cáncer, verrugas o papilomas. El contagio suele ser sexual. El virus puede ser "silencioso" durante muchos años, de esto la importancia del acceso de la mujer a una educación sanitaria de calidad y al cribado. Aquí la matrona tiene un papel fundamental ya que es el personal encargado de la salud de la mujer durante todas las etapas de su vida. La vacuna tetravalente del VPH protege frente a dos de los tipos que más frecuentemente provocan verrugas genitales y dos de alto riesgo de cáncer de cérvix. La vacunación no conlleva dejar de realizar las citologías y dejar de tomar medidas de prevención.</w:t>
      </w:r>
    </w:p>
    <w:p w:rsidR="00047B32" w:rsidRPr="009369DD" w:rsidRDefault="00047B32" w:rsidP="009369DD">
      <w:pPr>
        <w:pStyle w:val="NormalWeb"/>
        <w:spacing w:after="0"/>
        <w:jc w:val="both"/>
        <w:rPr>
          <w:rFonts w:ascii="Arial" w:hAnsi="Arial" w:cs="Arial"/>
        </w:rPr>
      </w:pPr>
      <w:r w:rsidRPr="009369DD">
        <w:rPr>
          <w:rFonts w:ascii="Arial" w:hAnsi="Arial" w:cs="Arial"/>
        </w:rPr>
        <w:t>CONCLUSIONES</w:t>
      </w:r>
    </w:p>
    <w:p w:rsidR="00047B32" w:rsidRPr="009369DD" w:rsidRDefault="00047B32" w:rsidP="009369DD">
      <w:pPr>
        <w:pStyle w:val="NormalWeb"/>
        <w:spacing w:after="0" w:line="198" w:lineRule="atLeast"/>
        <w:jc w:val="both"/>
        <w:rPr>
          <w:rFonts w:ascii="Arial" w:hAnsi="Arial" w:cs="Arial"/>
        </w:rPr>
      </w:pPr>
      <w:r w:rsidRPr="009369DD">
        <w:rPr>
          <w:rFonts w:ascii="Arial" w:hAnsi="Arial" w:cs="Arial"/>
        </w:rPr>
        <w:lastRenderedPageBreak/>
        <w:t>El acceso de la mujer a una educación sanitaria de calidad y al cribado son esenciales para asegurar el éxito de un programa de prevención y por tanto disminuir la incidencia de cáncer de cérvix.</w:t>
      </w:r>
    </w:p>
    <w:p w:rsidR="00047B32" w:rsidRPr="009369DD" w:rsidRDefault="00047B32" w:rsidP="009369DD">
      <w:pPr>
        <w:pStyle w:val="NormalWeb"/>
        <w:spacing w:after="0" w:line="198" w:lineRule="atLeast"/>
        <w:jc w:val="both"/>
        <w:rPr>
          <w:rFonts w:ascii="Arial" w:hAnsi="Arial" w:cs="Arial"/>
        </w:rPr>
      </w:pPr>
      <w:r w:rsidRPr="009369DD">
        <w:rPr>
          <w:rFonts w:ascii="Arial" w:hAnsi="Arial" w:cs="Arial"/>
        </w:rPr>
        <w:t>Se deben realizar citologías de forma periódica desde el inicio de las relaciones sexuales o desde los 21-65 años.</w:t>
      </w:r>
    </w:p>
    <w:p w:rsidR="00047B32" w:rsidRPr="009369DD" w:rsidRDefault="00047B32" w:rsidP="009369DD">
      <w:pPr>
        <w:pStyle w:val="NormalWeb"/>
        <w:spacing w:after="0" w:line="198" w:lineRule="atLeast"/>
        <w:jc w:val="both"/>
        <w:rPr>
          <w:rFonts w:ascii="Arial" w:hAnsi="Arial" w:cs="Arial"/>
        </w:rPr>
      </w:pPr>
      <w:r w:rsidRPr="009369DD">
        <w:rPr>
          <w:rFonts w:ascii="Arial" w:hAnsi="Arial" w:cs="Arial"/>
        </w:rPr>
        <w:t>La vacuna del VPH es una opción segura y fiable en la prevención del cáncer de cérvix y de la infección de los tipos 16 y 18 del VPH que lo provocan.</w:t>
      </w:r>
    </w:p>
    <w:p w:rsidR="00047B32" w:rsidRPr="009369DD" w:rsidRDefault="00047B32" w:rsidP="009369DD">
      <w:pPr>
        <w:pStyle w:val="NormalWeb"/>
        <w:spacing w:after="0" w:line="198" w:lineRule="atLeast"/>
        <w:jc w:val="both"/>
        <w:rPr>
          <w:rFonts w:ascii="Arial" w:hAnsi="Arial" w:cs="Arial"/>
        </w:rPr>
      </w:pPr>
      <w:r w:rsidRPr="009369DD">
        <w:rPr>
          <w:rFonts w:ascii="Arial" w:hAnsi="Arial" w:cs="Arial"/>
        </w:rPr>
        <w:t xml:space="preserve">La aplicación de los programas de cribado realizada de forma </w:t>
      </w:r>
      <w:proofErr w:type="gramStart"/>
      <w:r w:rsidRPr="009369DD">
        <w:rPr>
          <w:rFonts w:ascii="Arial" w:hAnsi="Arial" w:cs="Arial"/>
        </w:rPr>
        <w:t>eficaz,</w:t>
      </w:r>
      <w:proofErr w:type="gramEnd"/>
      <w:r w:rsidRPr="009369DD">
        <w:rPr>
          <w:rFonts w:ascii="Arial" w:hAnsi="Arial" w:cs="Arial"/>
        </w:rPr>
        <w:t xml:space="preserve"> ha demostrado ser efectiva en la reducción de la incidencia y mortalidad por cáncer de cuello uterino en todo el mundo, aunque ninguno ha logrado erradicar totalmente la enfermedad.</w:t>
      </w:r>
      <w:bookmarkEnd w:id="0"/>
    </w:p>
    <w:sectPr w:rsidR="00047B32" w:rsidRPr="009369D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FBC"/>
    <w:rsid w:val="00047B32"/>
    <w:rsid w:val="0023593B"/>
    <w:rsid w:val="002E7A8F"/>
    <w:rsid w:val="00347C90"/>
    <w:rsid w:val="00391FBC"/>
    <w:rsid w:val="005376DA"/>
    <w:rsid w:val="005D5278"/>
    <w:rsid w:val="005D6766"/>
    <w:rsid w:val="006F024E"/>
    <w:rsid w:val="00886664"/>
    <w:rsid w:val="008A372F"/>
    <w:rsid w:val="009369DD"/>
    <w:rsid w:val="009D7CED"/>
    <w:rsid w:val="00B22F80"/>
    <w:rsid w:val="00CD6C04"/>
    <w:rsid w:val="00D1522D"/>
    <w:rsid w:val="00E36A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46585"/>
  <w15:docId w15:val="{6CDDD0CD-103E-4680-AF34-53FD73EBB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D527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tandard-view-style">
    <w:name w:val="standard-view-style"/>
    <w:basedOn w:val="Fuentedeprrafopredeter"/>
    <w:rsid w:val="005D5278"/>
  </w:style>
  <w:style w:type="character" w:styleId="nfasis">
    <w:name w:val="Emphasis"/>
    <w:basedOn w:val="Fuentedeprrafopredeter"/>
    <w:uiPriority w:val="20"/>
    <w:qFormat/>
    <w:rsid w:val="0023593B"/>
    <w:rPr>
      <w:i/>
      <w:iCs/>
    </w:rPr>
  </w:style>
  <w:style w:type="character" w:styleId="CitaHTML">
    <w:name w:val="HTML Cite"/>
    <w:basedOn w:val="Fuentedeprrafopredeter"/>
    <w:uiPriority w:val="99"/>
    <w:semiHidden/>
    <w:unhideWhenUsed/>
    <w:rsid w:val="0023593B"/>
    <w:rPr>
      <w:i/>
      <w:iCs/>
    </w:rPr>
  </w:style>
  <w:style w:type="character" w:styleId="Hipervnculo">
    <w:name w:val="Hyperlink"/>
    <w:basedOn w:val="Fuentedeprrafopredeter"/>
    <w:uiPriority w:val="99"/>
    <w:semiHidden/>
    <w:unhideWhenUsed/>
    <w:rsid w:val="006F024E"/>
    <w:rPr>
      <w:color w:val="0000FF"/>
      <w:u w:val="single"/>
    </w:rPr>
  </w:style>
  <w:style w:type="paragraph" w:styleId="Textodeglobo">
    <w:name w:val="Balloon Text"/>
    <w:basedOn w:val="Normal"/>
    <w:link w:val="TextodegloboCar"/>
    <w:uiPriority w:val="99"/>
    <w:semiHidden/>
    <w:unhideWhenUsed/>
    <w:rsid w:val="00347C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7C90"/>
    <w:rPr>
      <w:rFonts w:ascii="Tahoma" w:hAnsi="Tahoma" w:cs="Tahoma"/>
      <w:sz w:val="16"/>
      <w:szCs w:val="16"/>
    </w:rPr>
  </w:style>
  <w:style w:type="paragraph" w:customStyle="1" w:styleId="Predeterminado">
    <w:name w:val="Predeterminado"/>
    <w:rsid w:val="00047B32"/>
    <w:pPr>
      <w:autoSpaceDE w:val="0"/>
      <w:autoSpaceDN w:val="0"/>
      <w:adjustRightInd w:val="0"/>
      <w:spacing w:after="0" w:line="200" w:lineRule="atLeast"/>
    </w:pPr>
    <w:rPr>
      <w:rFonts w:ascii="Mangal" w:eastAsia="Microsoft YaHei" w:hAnsi="Mangal" w:cs="Mangal"/>
      <w:color w:val="FFFFFF"/>
      <w:kern w:val="1"/>
      <w:sz w:val="36"/>
      <w:szCs w:val="36"/>
      <w:lang w:eastAsia="es-ES"/>
    </w:rPr>
  </w:style>
  <w:style w:type="character" w:customStyle="1" w:styleId="apple-converted-space">
    <w:name w:val="apple-converted-space"/>
    <w:rsid w:val="00047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21824">
      <w:bodyDiv w:val="1"/>
      <w:marLeft w:val="0"/>
      <w:marRight w:val="0"/>
      <w:marTop w:val="0"/>
      <w:marBottom w:val="0"/>
      <w:divBdr>
        <w:top w:val="none" w:sz="0" w:space="0" w:color="auto"/>
        <w:left w:val="none" w:sz="0" w:space="0" w:color="auto"/>
        <w:bottom w:val="none" w:sz="0" w:space="0" w:color="auto"/>
        <w:right w:val="none" w:sz="0" w:space="0" w:color="auto"/>
      </w:divBdr>
    </w:div>
    <w:div w:id="677999297">
      <w:bodyDiv w:val="1"/>
      <w:marLeft w:val="0"/>
      <w:marRight w:val="0"/>
      <w:marTop w:val="0"/>
      <w:marBottom w:val="0"/>
      <w:divBdr>
        <w:top w:val="none" w:sz="0" w:space="0" w:color="auto"/>
        <w:left w:val="none" w:sz="0" w:space="0" w:color="auto"/>
        <w:bottom w:val="none" w:sz="0" w:space="0" w:color="auto"/>
        <w:right w:val="none" w:sz="0" w:space="0" w:color="auto"/>
      </w:divBdr>
    </w:div>
    <w:div w:id="1021202694">
      <w:bodyDiv w:val="1"/>
      <w:marLeft w:val="0"/>
      <w:marRight w:val="0"/>
      <w:marTop w:val="0"/>
      <w:marBottom w:val="0"/>
      <w:divBdr>
        <w:top w:val="none" w:sz="0" w:space="0" w:color="auto"/>
        <w:left w:val="none" w:sz="0" w:space="0" w:color="auto"/>
        <w:bottom w:val="none" w:sz="0" w:space="0" w:color="auto"/>
        <w:right w:val="none" w:sz="0" w:space="0" w:color="auto"/>
      </w:divBdr>
    </w:div>
    <w:div w:id="176627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751</Words>
  <Characters>4133</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Auro</dc:creator>
  <cp:lastModifiedBy>Auro</cp:lastModifiedBy>
  <cp:revision>6</cp:revision>
  <dcterms:created xsi:type="dcterms:W3CDTF">2019-05-08T12:02:00Z</dcterms:created>
  <dcterms:modified xsi:type="dcterms:W3CDTF">2019-05-10T12:24:00Z</dcterms:modified>
</cp:coreProperties>
</file>