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Pr="00A86150" w:rsidRDefault="00CD6C04" w:rsidP="00A86150">
      <w:pPr>
        <w:jc w:val="both"/>
        <w:rPr>
          <w:rFonts w:ascii="Arial" w:hAnsi="Arial" w:cs="Arial"/>
          <w:sz w:val="24"/>
          <w:szCs w:val="24"/>
        </w:rPr>
      </w:pPr>
    </w:p>
    <w:p w:rsidR="005376DA" w:rsidRPr="00A86150" w:rsidRDefault="00391FBC" w:rsidP="00A86150">
      <w:pPr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sz w:val="24"/>
          <w:szCs w:val="24"/>
        </w:rPr>
        <w:t>La Comunicación</w:t>
      </w:r>
      <w:r w:rsidR="00CD6C04" w:rsidRPr="00A86150">
        <w:rPr>
          <w:rFonts w:ascii="Arial" w:hAnsi="Arial" w:cs="Arial"/>
          <w:sz w:val="24"/>
          <w:szCs w:val="24"/>
        </w:rPr>
        <w:t xml:space="preserve"> póster</w:t>
      </w:r>
      <w:r w:rsidRPr="00A86150">
        <w:rPr>
          <w:rFonts w:ascii="Arial" w:hAnsi="Arial" w:cs="Arial"/>
          <w:sz w:val="24"/>
          <w:szCs w:val="24"/>
        </w:rPr>
        <w:t>: “</w:t>
      </w:r>
      <w:r w:rsidR="000F3B05" w:rsidRPr="00A86150">
        <w:rPr>
          <w:rFonts w:ascii="Arial" w:hAnsi="Arial" w:cs="Arial"/>
          <w:sz w:val="24"/>
          <w:szCs w:val="24"/>
        </w:rPr>
        <w:t>P</w:t>
      </w:r>
      <w:r w:rsidR="00163E30" w:rsidRPr="00A86150">
        <w:rPr>
          <w:rFonts w:ascii="Arial" w:hAnsi="Arial" w:cs="Arial"/>
          <w:sz w:val="24"/>
          <w:szCs w:val="24"/>
        </w:rPr>
        <w:t>roblemas de fertilidad en el embarazo tardío, un problema presente y futuro</w:t>
      </w:r>
      <w:r w:rsidRPr="00A86150">
        <w:rPr>
          <w:rFonts w:ascii="Arial" w:hAnsi="Arial" w:cs="Arial"/>
          <w:sz w:val="24"/>
          <w:szCs w:val="24"/>
        </w:rPr>
        <w:t>”</w:t>
      </w:r>
      <w:r w:rsidR="000F3B05" w:rsidRPr="00A86150">
        <w:rPr>
          <w:rFonts w:ascii="Arial" w:hAnsi="Arial" w:cs="Arial"/>
          <w:sz w:val="24"/>
          <w:szCs w:val="24"/>
        </w:rPr>
        <w:t xml:space="preserve"> publicada en 2017 en el I Congreso internacional de intervención e investigación en salud y se presentó con el siguiente formato:</w:t>
      </w:r>
    </w:p>
    <w:p w:rsidR="005D5278" w:rsidRPr="00A86150" w:rsidRDefault="005D5278" w:rsidP="00A86150">
      <w:pPr>
        <w:jc w:val="both"/>
        <w:rPr>
          <w:rFonts w:ascii="Arial" w:hAnsi="Arial" w:cs="Arial"/>
          <w:sz w:val="24"/>
          <w:szCs w:val="24"/>
        </w:rPr>
      </w:pPr>
    </w:p>
    <w:p w:rsidR="009D7CED" w:rsidRPr="00A86150" w:rsidRDefault="000F3B05" w:rsidP="00A86150">
      <w:pPr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88AC6C" wp14:editId="394BA598">
            <wp:extent cx="5400040" cy="67497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4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Pr="00A86150" w:rsidRDefault="009D7CED" w:rsidP="00A86150">
      <w:pPr>
        <w:jc w:val="both"/>
        <w:rPr>
          <w:rFonts w:ascii="Arial" w:hAnsi="Arial" w:cs="Arial"/>
          <w:sz w:val="24"/>
          <w:szCs w:val="24"/>
        </w:rPr>
      </w:pPr>
    </w:p>
    <w:p w:rsidR="00163E30" w:rsidRPr="00A86150" w:rsidRDefault="005D5278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>Como se puede observar en la comunicación poster se</w:t>
      </w:r>
      <w:r w:rsidR="00CD6C04" w:rsidRPr="00A86150">
        <w:rPr>
          <w:color w:val="auto"/>
        </w:rPr>
        <w:t xml:space="preserve"> describe como se</w:t>
      </w:r>
      <w:r w:rsidRPr="00A86150">
        <w:rPr>
          <w:color w:val="auto"/>
        </w:rPr>
        <w:t xml:space="preserve"> realizó</w:t>
      </w:r>
      <w:r w:rsidR="00CD6C04" w:rsidRPr="00A86150">
        <w:rPr>
          <w:color w:val="auto"/>
        </w:rPr>
        <w:t xml:space="preserve"> la revisión sistemática que fue</w:t>
      </w:r>
      <w:r w:rsidRPr="00A86150">
        <w:rPr>
          <w:color w:val="auto"/>
        </w:rPr>
        <w:t xml:space="preserve"> una búsqueda bibliográfica en las</w:t>
      </w:r>
      <w:r w:rsidR="00CD6C04" w:rsidRPr="00A86150">
        <w:rPr>
          <w:color w:val="auto"/>
        </w:rPr>
        <w:t xml:space="preserve"> </w:t>
      </w:r>
      <w:r w:rsidR="00CD6C04" w:rsidRPr="00A86150">
        <w:rPr>
          <w:color w:val="auto"/>
        </w:rPr>
        <w:lastRenderedPageBreak/>
        <w:t>principales</w:t>
      </w:r>
      <w:r w:rsidRPr="00A86150">
        <w:rPr>
          <w:color w:val="auto"/>
        </w:rPr>
        <w:t xml:space="preserve"> bases de datos</w:t>
      </w:r>
      <w:r w:rsidR="00CD6C04" w:rsidRPr="00A86150">
        <w:rPr>
          <w:color w:val="auto"/>
        </w:rPr>
        <w:t xml:space="preserve"> como</w:t>
      </w:r>
      <w:r w:rsidRPr="00A86150">
        <w:rPr>
          <w:color w:val="auto"/>
        </w:rPr>
        <w:t xml:space="preserve">: Medline, </w:t>
      </w:r>
      <w:proofErr w:type="spellStart"/>
      <w:r w:rsidRPr="00A86150">
        <w:rPr>
          <w:color w:val="auto"/>
        </w:rPr>
        <w:t>Embase</w:t>
      </w:r>
      <w:proofErr w:type="spellEnd"/>
      <w:r w:rsidRPr="00A86150">
        <w:rPr>
          <w:color w:val="auto"/>
        </w:rPr>
        <w:t xml:space="preserve">, Scielo, Cuiden, </w:t>
      </w:r>
      <w:proofErr w:type="spellStart"/>
      <w:r w:rsidRPr="00A86150">
        <w:rPr>
          <w:color w:val="auto"/>
        </w:rPr>
        <w:t>Pubmed</w:t>
      </w:r>
      <w:proofErr w:type="spellEnd"/>
      <w:r w:rsidRPr="00A86150">
        <w:rPr>
          <w:color w:val="auto"/>
        </w:rPr>
        <w:t>, Lilacs, Cochrane.</w:t>
      </w:r>
    </w:p>
    <w:p w:rsidR="000F3B05" w:rsidRPr="00A86150" w:rsidRDefault="00163E30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>S</w:t>
      </w:r>
      <w:r w:rsidR="005D5278" w:rsidRPr="00A86150">
        <w:rPr>
          <w:color w:val="auto"/>
        </w:rPr>
        <w:t xml:space="preserve">e utilizaron las palabras clave: </w:t>
      </w:r>
      <w:r w:rsidR="000F3B05" w:rsidRPr="00A86150">
        <w:rPr>
          <w:color w:val="auto"/>
        </w:rPr>
        <w:t>infertilidad, reloj biológico, causas, fecundación in vitro y tratamiento.</w:t>
      </w:r>
    </w:p>
    <w:p w:rsidR="005D5278" w:rsidRPr="00A86150" w:rsidRDefault="005D5278" w:rsidP="00A86150">
      <w:pPr>
        <w:jc w:val="both"/>
        <w:rPr>
          <w:rFonts w:ascii="Arial" w:hAnsi="Arial" w:cs="Arial"/>
          <w:sz w:val="24"/>
          <w:szCs w:val="24"/>
        </w:rPr>
      </w:pPr>
    </w:p>
    <w:p w:rsidR="00391FBC" w:rsidRPr="00A86150" w:rsidRDefault="005D5278" w:rsidP="00A86150">
      <w:pPr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sz w:val="24"/>
          <w:szCs w:val="24"/>
        </w:rPr>
        <w:t>De los artículos encontrados se seleccionaron los más recientes, los que trataran temas en los que se pudiera valorar</w:t>
      </w:r>
      <w:r w:rsidR="000F3B05" w:rsidRPr="00A86150">
        <w:rPr>
          <w:rFonts w:ascii="Arial" w:hAnsi="Arial" w:cs="Arial"/>
          <w:sz w:val="24"/>
          <w:szCs w:val="24"/>
        </w:rPr>
        <w:t xml:space="preserve"> los posibles problemas de la fertilidad, como afecta la edad al embarazo, posibles complicaciones del embarazo tardío, factores de riesgo y las causas. </w:t>
      </w:r>
      <w:r w:rsidRPr="00A86150">
        <w:rPr>
          <w:rFonts w:ascii="Arial" w:hAnsi="Arial" w:cs="Arial"/>
          <w:sz w:val="24"/>
          <w:szCs w:val="24"/>
        </w:rPr>
        <w:t xml:space="preserve"> </w:t>
      </w:r>
      <w:r w:rsidR="0023593B" w:rsidRPr="00A86150">
        <w:rPr>
          <w:rFonts w:ascii="Arial" w:hAnsi="Arial" w:cs="Arial"/>
          <w:sz w:val="24"/>
          <w:szCs w:val="24"/>
        </w:rPr>
        <w:t>S</w:t>
      </w:r>
      <w:r w:rsidRPr="00A86150">
        <w:rPr>
          <w:rFonts w:ascii="Arial" w:hAnsi="Arial" w:cs="Arial"/>
          <w:sz w:val="24"/>
          <w:szCs w:val="24"/>
        </w:rPr>
        <w:t>e seleccionaron los</w:t>
      </w:r>
      <w:r w:rsidR="0023593B" w:rsidRPr="00A86150">
        <w:rPr>
          <w:rFonts w:ascii="Arial" w:hAnsi="Arial" w:cs="Arial"/>
          <w:sz w:val="24"/>
          <w:szCs w:val="24"/>
        </w:rPr>
        <w:t xml:space="preserve"> artículos</w:t>
      </w:r>
      <w:r w:rsidRPr="00A86150">
        <w:rPr>
          <w:rFonts w:ascii="Arial" w:hAnsi="Arial" w:cs="Arial"/>
          <w:sz w:val="24"/>
          <w:szCs w:val="24"/>
        </w:rPr>
        <w:t xml:space="preserve"> que no tuvieran ningún conflicto ético en su realización.</w:t>
      </w:r>
    </w:p>
    <w:p w:rsidR="0023593B" w:rsidRPr="00A86150" w:rsidRDefault="0023593B" w:rsidP="00A86150">
      <w:pPr>
        <w:jc w:val="both"/>
        <w:rPr>
          <w:rFonts w:ascii="Arial" w:hAnsi="Arial" w:cs="Arial"/>
          <w:sz w:val="24"/>
          <w:szCs w:val="24"/>
        </w:rPr>
      </w:pPr>
    </w:p>
    <w:p w:rsidR="005D5278" w:rsidRPr="00A86150" w:rsidRDefault="0023593B" w:rsidP="00A86150">
      <w:pPr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sz w:val="24"/>
          <w:szCs w:val="24"/>
        </w:rPr>
        <w:t>Los artículos</w:t>
      </w:r>
      <w:r w:rsidR="00B22F80" w:rsidRPr="00A86150">
        <w:rPr>
          <w:rFonts w:ascii="Arial" w:hAnsi="Arial" w:cs="Arial"/>
          <w:sz w:val="24"/>
          <w:szCs w:val="24"/>
        </w:rPr>
        <w:t xml:space="preserve"> en los que encontramos la información que respondía a los objetivos que nos planteamos y que</w:t>
      </w:r>
      <w:r w:rsidRPr="00A86150">
        <w:rPr>
          <w:rFonts w:ascii="Arial" w:hAnsi="Arial" w:cs="Arial"/>
          <w:sz w:val="24"/>
          <w:szCs w:val="24"/>
        </w:rPr>
        <w:t xml:space="preserve"> utilizamos para elaborar nuestra revisión y las conclusiones de nuestro trabajo fueron los siguientes.</w:t>
      </w:r>
      <w:r w:rsidR="00B22F80" w:rsidRPr="00A86150">
        <w:rPr>
          <w:rFonts w:ascii="Arial" w:hAnsi="Arial" w:cs="Arial"/>
          <w:sz w:val="24"/>
          <w:szCs w:val="24"/>
        </w:rPr>
        <w:t xml:space="preserve"> 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 xml:space="preserve">1.López Moratalla, N., Palacios Ortega, S. «Retraso de la edad de la procreación, incremento de la infertilidad y aumento del recurso a la reproducción asistida. Consecuencias en la salud de los hijos. Cuadernos de Bioética, 75 (2011) </w:t>
      </w:r>
    </w:p>
    <w:p w:rsidR="00163E30" w:rsidRPr="00A86150" w:rsidRDefault="00163E30" w:rsidP="00A86150">
      <w:pPr>
        <w:pStyle w:val="Default"/>
        <w:jc w:val="both"/>
        <w:rPr>
          <w:color w:val="auto"/>
        </w:rPr>
      </w:pP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 xml:space="preserve">2.American </w:t>
      </w:r>
      <w:proofErr w:type="spellStart"/>
      <w:r w:rsidRPr="00A86150">
        <w:rPr>
          <w:color w:val="auto"/>
        </w:rPr>
        <w:t>Society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for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Reproductive</w:t>
      </w:r>
      <w:proofErr w:type="spellEnd"/>
      <w:r w:rsidRPr="00A86150">
        <w:rPr>
          <w:color w:val="auto"/>
        </w:rPr>
        <w:t xml:space="preserve"> Medicine. </w:t>
      </w:r>
      <w:proofErr w:type="spellStart"/>
      <w:r w:rsidRPr="00A86150">
        <w:rPr>
          <w:color w:val="auto"/>
        </w:rPr>
        <w:t>Diagnostic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evaluation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of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the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infertile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female</w:t>
      </w:r>
      <w:proofErr w:type="spellEnd"/>
      <w:r w:rsidRPr="00A86150">
        <w:rPr>
          <w:color w:val="auto"/>
        </w:rPr>
        <w:t xml:space="preserve">: a </w:t>
      </w:r>
      <w:proofErr w:type="spellStart"/>
      <w:r w:rsidRPr="00A86150">
        <w:rPr>
          <w:color w:val="auto"/>
        </w:rPr>
        <w:t>committee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opinion</w:t>
      </w:r>
      <w:proofErr w:type="spellEnd"/>
      <w:r w:rsidRPr="00A86150">
        <w:rPr>
          <w:color w:val="auto"/>
        </w:rPr>
        <w:t xml:space="preserve">. </w:t>
      </w:r>
      <w:proofErr w:type="spellStart"/>
      <w:r w:rsidRPr="00A86150">
        <w:rPr>
          <w:iCs/>
          <w:color w:val="auto"/>
        </w:rPr>
        <w:t>Fertil</w:t>
      </w:r>
      <w:proofErr w:type="spellEnd"/>
      <w:r w:rsidRPr="00A86150">
        <w:rPr>
          <w:iCs/>
          <w:color w:val="auto"/>
        </w:rPr>
        <w:t xml:space="preserve"> </w:t>
      </w:r>
      <w:proofErr w:type="spellStart"/>
      <w:r w:rsidRPr="00A86150">
        <w:rPr>
          <w:iCs/>
          <w:color w:val="auto"/>
        </w:rPr>
        <w:t>Steril</w:t>
      </w:r>
      <w:proofErr w:type="spellEnd"/>
      <w:r w:rsidRPr="00A86150">
        <w:rPr>
          <w:color w:val="auto"/>
        </w:rPr>
        <w:t xml:space="preserve">. </w:t>
      </w:r>
      <w:proofErr w:type="gramStart"/>
      <w:r w:rsidRPr="00A86150">
        <w:rPr>
          <w:color w:val="auto"/>
        </w:rPr>
        <w:t>2012;98:302</w:t>
      </w:r>
      <w:proofErr w:type="gramEnd"/>
      <w:r w:rsidRPr="00A86150">
        <w:rPr>
          <w:color w:val="auto"/>
        </w:rPr>
        <w:t xml:space="preserve">-7. PMID: 22698637 </w:t>
      </w:r>
    </w:p>
    <w:p w:rsidR="00163E30" w:rsidRPr="00A86150" w:rsidRDefault="00163E30" w:rsidP="00A86150">
      <w:pPr>
        <w:pStyle w:val="Default"/>
        <w:jc w:val="both"/>
        <w:rPr>
          <w:color w:val="auto"/>
        </w:rPr>
      </w:pP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 xml:space="preserve">3.Bulun SE. </w:t>
      </w:r>
      <w:proofErr w:type="spellStart"/>
      <w:r w:rsidRPr="00A86150">
        <w:rPr>
          <w:color w:val="auto"/>
        </w:rPr>
        <w:t>Physiology</w:t>
      </w:r>
      <w:proofErr w:type="spellEnd"/>
      <w:r w:rsidRPr="00A86150">
        <w:rPr>
          <w:color w:val="auto"/>
        </w:rPr>
        <w:t xml:space="preserve"> and </w:t>
      </w:r>
      <w:proofErr w:type="spellStart"/>
      <w:r w:rsidRPr="00A86150">
        <w:rPr>
          <w:color w:val="auto"/>
        </w:rPr>
        <w:t>pathology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of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the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female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reproductive</w:t>
      </w:r>
      <w:proofErr w:type="spellEnd"/>
      <w:r w:rsidRPr="00A86150">
        <w:rPr>
          <w:color w:val="auto"/>
        </w:rPr>
        <w:t xml:space="preserve"> axis. In: </w:t>
      </w:r>
      <w:proofErr w:type="spellStart"/>
      <w:r w:rsidRPr="00A86150">
        <w:rPr>
          <w:color w:val="auto"/>
        </w:rPr>
        <w:t>Melmed</w:t>
      </w:r>
      <w:proofErr w:type="spellEnd"/>
      <w:r w:rsidRPr="00A86150">
        <w:rPr>
          <w:color w:val="auto"/>
        </w:rPr>
        <w:t xml:space="preserve"> S, </w:t>
      </w:r>
      <w:proofErr w:type="spellStart"/>
      <w:r w:rsidRPr="00A86150">
        <w:rPr>
          <w:color w:val="auto"/>
        </w:rPr>
        <w:t>Polonsky</w:t>
      </w:r>
      <w:proofErr w:type="spellEnd"/>
      <w:r w:rsidRPr="00A86150">
        <w:rPr>
          <w:color w:val="auto"/>
        </w:rPr>
        <w:t xml:space="preserve"> KS, Larsen PR, </w:t>
      </w:r>
      <w:proofErr w:type="spellStart"/>
      <w:r w:rsidRPr="00A86150">
        <w:rPr>
          <w:color w:val="auto"/>
        </w:rPr>
        <w:t>Kronenberg</w:t>
      </w:r>
      <w:proofErr w:type="spellEnd"/>
      <w:r w:rsidRPr="00A86150">
        <w:rPr>
          <w:color w:val="auto"/>
        </w:rPr>
        <w:t xml:space="preserve"> HM, eds. </w:t>
      </w:r>
      <w:r w:rsidRPr="00A86150">
        <w:rPr>
          <w:iCs/>
          <w:color w:val="auto"/>
        </w:rPr>
        <w:t xml:space="preserve">Williams </w:t>
      </w:r>
      <w:proofErr w:type="spellStart"/>
      <w:r w:rsidRPr="00A86150">
        <w:rPr>
          <w:iCs/>
          <w:color w:val="auto"/>
        </w:rPr>
        <w:t>Textbook</w:t>
      </w:r>
      <w:proofErr w:type="spellEnd"/>
      <w:r w:rsidRPr="00A86150">
        <w:rPr>
          <w:iCs/>
          <w:color w:val="auto"/>
        </w:rPr>
        <w:t xml:space="preserve"> </w:t>
      </w:r>
      <w:proofErr w:type="spellStart"/>
      <w:r w:rsidRPr="00A86150">
        <w:rPr>
          <w:iCs/>
          <w:color w:val="auto"/>
        </w:rPr>
        <w:t>of</w:t>
      </w:r>
      <w:proofErr w:type="spellEnd"/>
      <w:r w:rsidRPr="00A86150">
        <w:rPr>
          <w:iCs/>
          <w:color w:val="auto"/>
        </w:rPr>
        <w:t xml:space="preserve"> </w:t>
      </w:r>
      <w:proofErr w:type="spellStart"/>
      <w:r w:rsidRPr="00A86150">
        <w:rPr>
          <w:iCs/>
          <w:color w:val="auto"/>
        </w:rPr>
        <w:t>Endocrinology</w:t>
      </w:r>
      <w:proofErr w:type="spellEnd"/>
      <w:r w:rsidRPr="00A86150">
        <w:rPr>
          <w:color w:val="auto"/>
        </w:rPr>
        <w:t xml:space="preserve">. 12th ed. </w:t>
      </w:r>
      <w:proofErr w:type="spellStart"/>
      <w:r w:rsidRPr="00A86150">
        <w:rPr>
          <w:color w:val="auto"/>
        </w:rPr>
        <w:t>Philadelphia</w:t>
      </w:r>
      <w:proofErr w:type="spellEnd"/>
      <w:r w:rsidRPr="00A86150">
        <w:rPr>
          <w:color w:val="auto"/>
        </w:rPr>
        <w:t xml:space="preserve">, PA: Elsevier Saunders; </w:t>
      </w:r>
      <w:proofErr w:type="gramStart"/>
      <w:r w:rsidRPr="00A86150">
        <w:rPr>
          <w:color w:val="auto"/>
        </w:rPr>
        <w:t>2011:chap</w:t>
      </w:r>
      <w:proofErr w:type="gramEnd"/>
      <w:r w:rsidRPr="00A86150">
        <w:rPr>
          <w:color w:val="auto"/>
        </w:rPr>
        <w:t xml:space="preserve"> 17. </w:t>
      </w:r>
    </w:p>
    <w:p w:rsidR="00163E30" w:rsidRPr="00A86150" w:rsidRDefault="00163E30" w:rsidP="00A86150">
      <w:pPr>
        <w:jc w:val="both"/>
        <w:rPr>
          <w:rFonts w:ascii="Arial" w:hAnsi="Arial" w:cs="Arial"/>
          <w:sz w:val="24"/>
          <w:szCs w:val="24"/>
        </w:rPr>
      </w:pPr>
    </w:p>
    <w:p w:rsidR="000F3B05" w:rsidRPr="00A86150" w:rsidRDefault="000F3B05" w:rsidP="00A86150">
      <w:pPr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sz w:val="24"/>
          <w:szCs w:val="24"/>
        </w:rPr>
        <w:t xml:space="preserve">4.Lobo RA. </w:t>
      </w:r>
      <w:proofErr w:type="spellStart"/>
      <w:r w:rsidRPr="00A86150">
        <w:rPr>
          <w:rFonts w:ascii="Arial" w:hAnsi="Arial" w:cs="Arial"/>
          <w:sz w:val="24"/>
          <w:szCs w:val="24"/>
        </w:rPr>
        <w:t>Infertility</w:t>
      </w:r>
      <w:proofErr w:type="spellEnd"/>
      <w:r w:rsidRPr="00A8615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86150">
        <w:rPr>
          <w:rFonts w:ascii="Arial" w:hAnsi="Arial" w:cs="Arial"/>
          <w:sz w:val="24"/>
          <w:szCs w:val="24"/>
        </w:rPr>
        <w:t>etiology</w:t>
      </w:r>
      <w:proofErr w:type="spellEnd"/>
      <w:r w:rsidRPr="00A86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6150">
        <w:rPr>
          <w:rFonts w:ascii="Arial" w:hAnsi="Arial" w:cs="Arial"/>
          <w:sz w:val="24"/>
          <w:szCs w:val="24"/>
        </w:rPr>
        <w:t>diagnostic</w:t>
      </w:r>
      <w:proofErr w:type="spellEnd"/>
      <w:r w:rsidRPr="00A861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6150">
        <w:rPr>
          <w:rFonts w:ascii="Arial" w:hAnsi="Arial" w:cs="Arial"/>
          <w:sz w:val="24"/>
          <w:szCs w:val="24"/>
        </w:rPr>
        <w:t>evaluation</w:t>
      </w:r>
      <w:proofErr w:type="spellEnd"/>
      <w:r w:rsidRPr="00A861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6150">
        <w:rPr>
          <w:rFonts w:ascii="Arial" w:hAnsi="Arial" w:cs="Arial"/>
          <w:sz w:val="24"/>
          <w:szCs w:val="24"/>
        </w:rPr>
        <w:t>management</w:t>
      </w:r>
      <w:proofErr w:type="spellEnd"/>
      <w:r w:rsidRPr="00A86150">
        <w:rPr>
          <w:rFonts w:ascii="Arial" w:hAnsi="Arial" w:cs="Arial"/>
          <w:sz w:val="24"/>
          <w:szCs w:val="24"/>
        </w:rPr>
        <w:t xml:space="preserve">, prognosis. In: </w:t>
      </w:r>
      <w:proofErr w:type="spellStart"/>
      <w:r w:rsidRPr="00A86150">
        <w:rPr>
          <w:rFonts w:ascii="Arial" w:hAnsi="Arial" w:cs="Arial"/>
          <w:sz w:val="24"/>
          <w:szCs w:val="24"/>
        </w:rPr>
        <w:t>Lentz</w:t>
      </w:r>
      <w:proofErr w:type="spellEnd"/>
      <w:r w:rsidRPr="00A86150">
        <w:rPr>
          <w:rFonts w:ascii="Arial" w:hAnsi="Arial" w:cs="Arial"/>
          <w:sz w:val="24"/>
          <w:szCs w:val="24"/>
        </w:rPr>
        <w:t xml:space="preserve"> GM, Lobo RA, Gershenson DM, Katz VL, eds. </w:t>
      </w:r>
      <w:proofErr w:type="spellStart"/>
      <w:r w:rsidRPr="00A86150">
        <w:rPr>
          <w:rFonts w:ascii="Arial" w:hAnsi="Arial" w:cs="Arial"/>
          <w:iCs/>
          <w:sz w:val="24"/>
          <w:szCs w:val="24"/>
        </w:rPr>
        <w:t>Comprehensive</w:t>
      </w:r>
      <w:proofErr w:type="spellEnd"/>
      <w:r w:rsidRPr="00A86150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A86150">
        <w:rPr>
          <w:rFonts w:ascii="Arial" w:hAnsi="Arial" w:cs="Arial"/>
          <w:iCs/>
          <w:sz w:val="24"/>
          <w:szCs w:val="24"/>
        </w:rPr>
        <w:t>Gynecology</w:t>
      </w:r>
      <w:proofErr w:type="spellEnd"/>
      <w:r w:rsidRPr="00A86150">
        <w:rPr>
          <w:rFonts w:ascii="Arial" w:hAnsi="Arial" w:cs="Arial"/>
          <w:sz w:val="24"/>
          <w:szCs w:val="24"/>
        </w:rPr>
        <w:t xml:space="preserve">. 6th ed. </w:t>
      </w:r>
      <w:proofErr w:type="spellStart"/>
      <w:r w:rsidRPr="00A86150">
        <w:rPr>
          <w:rFonts w:ascii="Arial" w:hAnsi="Arial" w:cs="Arial"/>
          <w:sz w:val="24"/>
          <w:szCs w:val="24"/>
        </w:rPr>
        <w:t>Philadelphia</w:t>
      </w:r>
      <w:proofErr w:type="spellEnd"/>
      <w:r w:rsidRPr="00A86150">
        <w:rPr>
          <w:rFonts w:ascii="Arial" w:hAnsi="Arial" w:cs="Arial"/>
          <w:sz w:val="24"/>
          <w:szCs w:val="24"/>
        </w:rPr>
        <w:t xml:space="preserve">, PA: Elsevier Mosby; </w:t>
      </w:r>
      <w:proofErr w:type="gramStart"/>
      <w:r w:rsidRPr="00A86150">
        <w:rPr>
          <w:rFonts w:ascii="Arial" w:hAnsi="Arial" w:cs="Arial"/>
          <w:sz w:val="24"/>
          <w:szCs w:val="24"/>
        </w:rPr>
        <w:t>2012:chap</w:t>
      </w:r>
      <w:proofErr w:type="gramEnd"/>
      <w:r w:rsidRPr="00A86150">
        <w:rPr>
          <w:rFonts w:ascii="Arial" w:hAnsi="Arial" w:cs="Arial"/>
          <w:sz w:val="24"/>
          <w:szCs w:val="24"/>
        </w:rPr>
        <w:t xml:space="preserve"> 41.</w:t>
      </w:r>
    </w:p>
    <w:p w:rsidR="005D5278" w:rsidRPr="00A86150" w:rsidRDefault="005D5278" w:rsidP="00A86150">
      <w:pPr>
        <w:jc w:val="both"/>
        <w:rPr>
          <w:rFonts w:ascii="Arial" w:hAnsi="Arial" w:cs="Arial"/>
          <w:sz w:val="24"/>
          <w:szCs w:val="24"/>
        </w:rPr>
      </w:pPr>
    </w:p>
    <w:p w:rsidR="00B22F80" w:rsidRPr="00A86150" w:rsidRDefault="00B22F80" w:rsidP="00A86150">
      <w:pPr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sz w:val="24"/>
          <w:szCs w:val="24"/>
        </w:rPr>
        <w:t>Se descartaron artículos que no respondían a los objetivos planteados o por tratar otras temáticas no relacionadas.</w:t>
      </w:r>
    </w:p>
    <w:p w:rsidR="00B22F80" w:rsidRPr="00A86150" w:rsidRDefault="00B22F80" w:rsidP="00A86150">
      <w:pPr>
        <w:jc w:val="both"/>
        <w:rPr>
          <w:rFonts w:ascii="Arial" w:hAnsi="Arial" w:cs="Arial"/>
          <w:sz w:val="24"/>
          <w:szCs w:val="24"/>
        </w:rPr>
      </w:pPr>
    </w:p>
    <w:p w:rsidR="005D5278" w:rsidRPr="00A86150" w:rsidRDefault="005D5278" w:rsidP="00A86150">
      <w:pPr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A86150">
        <w:rPr>
          <w:rFonts w:ascii="Arial" w:hAnsi="Arial" w:cs="Arial"/>
          <w:sz w:val="24"/>
          <w:szCs w:val="24"/>
        </w:rPr>
        <w:t>continuación</w:t>
      </w:r>
      <w:proofErr w:type="gramEnd"/>
      <w:r w:rsidRPr="00A86150">
        <w:rPr>
          <w:rFonts w:ascii="Arial" w:hAnsi="Arial" w:cs="Arial"/>
          <w:sz w:val="24"/>
          <w:szCs w:val="24"/>
        </w:rPr>
        <w:t xml:space="preserve"> les adjunto un breve resumen de la información obtenida de la revisión y que se presentó para la aceptación de nuestro trabajo.</w:t>
      </w:r>
    </w:p>
    <w:p w:rsidR="005D5278" w:rsidRPr="00A86150" w:rsidRDefault="005D5278" w:rsidP="00A86150">
      <w:pPr>
        <w:jc w:val="both"/>
        <w:rPr>
          <w:rFonts w:ascii="Arial" w:hAnsi="Arial" w:cs="Arial"/>
          <w:sz w:val="24"/>
          <w:szCs w:val="24"/>
        </w:rPr>
      </w:pPr>
    </w:p>
    <w:p w:rsidR="000F3B05" w:rsidRPr="00A86150" w:rsidRDefault="000F3B05" w:rsidP="00A8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6150">
        <w:rPr>
          <w:rFonts w:ascii="Arial" w:hAnsi="Arial" w:cs="Arial"/>
          <w:bCs/>
          <w:sz w:val="24"/>
          <w:szCs w:val="24"/>
        </w:rPr>
        <w:t>INTRODUCCIÓN:</w:t>
      </w:r>
    </w:p>
    <w:p w:rsidR="00163E30" w:rsidRPr="00A86150" w:rsidRDefault="00163E30" w:rsidP="00A8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F3B05" w:rsidRPr="00A86150" w:rsidRDefault="000F3B05" w:rsidP="00A8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6150">
        <w:rPr>
          <w:rFonts w:ascii="Arial" w:hAnsi="Arial" w:cs="Arial"/>
          <w:bCs/>
          <w:sz w:val="24"/>
          <w:szCs w:val="24"/>
        </w:rPr>
        <w:t xml:space="preserve">Es frecuente hoy día que se produzca un retraso de la maternidad debido a factores como la inestabilidad económica, familiar y sentimental. </w:t>
      </w:r>
    </w:p>
    <w:p w:rsidR="00163E30" w:rsidRPr="00A86150" w:rsidRDefault="00163E30" w:rsidP="00A8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F3B05" w:rsidRPr="00A86150" w:rsidRDefault="000F3B05" w:rsidP="00A8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86150">
        <w:rPr>
          <w:rFonts w:ascii="Arial" w:hAnsi="Arial" w:cs="Arial"/>
          <w:bCs/>
          <w:sz w:val="24"/>
          <w:szCs w:val="24"/>
        </w:rPr>
        <w:lastRenderedPageBreak/>
        <w:t xml:space="preserve">Este retraso conlleva que se produzcan problemas de fertilidad a la hora de conseguir el embarazo.  </w:t>
      </w:r>
    </w:p>
    <w:p w:rsidR="00163E30" w:rsidRPr="00A86150" w:rsidRDefault="00163E30" w:rsidP="00A86150">
      <w:pPr>
        <w:pStyle w:val="Default"/>
        <w:jc w:val="both"/>
        <w:rPr>
          <w:color w:val="auto"/>
        </w:rPr>
      </w:pP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>La mujer alcanza su máxima fertilidad a los 20 años, y empieza a disminuir a partir de los 30 gradualmente con un alto descenso a los 35 años. En el hombre la disminución de su fertilidad es mucho más tardía, 60 años.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</w:p>
    <w:p w:rsidR="000F3B05" w:rsidRPr="00A86150" w:rsidRDefault="000F3B05" w:rsidP="00A8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bCs/>
          <w:sz w:val="24"/>
          <w:szCs w:val="24"/>
        </w:rPr>
        <w:t xml:space="preserve">OBJETIVOS: </w:t>
      </w:r>
    </w:p>
    <w:p w:rsidR="00163E30" w:rsidRPr="00A86150" w:rsidRDefault="00163E30" w:rsidP="00A8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B05" w:rsidRPr="00A86150" w:rsidRDefault="000F3B05" w:rsidP="00A8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sz w:val="24"/>
          <w:szCs w:val="24"/>
        </w:rPr>
        <w:t xml:space="preserve">Describir los determinantes más comunes asociados a la infertilidad. </w:t>
      </w:r>
    </w:p>
    <w:p w:rsidR="000F3B05" w:rsidRPr="00A86150" w:rsidRDefault="000F3B05" w:rsidP="00A8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6150">
        <w:rPr>
          <w:rFonts w:ascii="Arial" w:hAnsi="Arial" w:cs="Arial"/>
          <w:sz w:val="24"/>
          <w:szCs w:val="24"/>
        </w:rPr>
        <w:t>Proporcionar información sobre los tratamientos.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>Poner de manifiesto la importancia de una buena educación, sobre el problema que conlleva retrasar la maternidad.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>METODO</w:t>
      </w:r>
      <w:r w:rsidR="00163E30" w:rsidRPr="00A86150">
        <w:rPr>
          <w:color w:val="auto"/>
        </w:rPr>
        <w:t>LOGIA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 xml:space="preserve">Hemos realizado una revisión bibliográfica de las bases de datos científicas </w:t>
      </w:r>
      <w:proofErr w:type="spellStart"/>
      <w:r w:rsidRPr="00A86150">
        <w:rPr>
          <w:color w:val="auto"/>
        </w:rPr>
        <w:t>Scopus</w:t>
      </w:r>
      <w:proofErr w:type="spellEnd"/>
      <w:r w:rsidRPr="00A86150">
        <w:rPr>
          <w:color w:val="auto"/>
        </w:rPr>
        <w:t xml:space="preserve">, PubMed, Scielo, </w:t>
      </w:r>
      <w:proofErr w:type="spellStart"/>
      <w:r w:rsidRPr="00A86150">
        <w:rPr>
          <w:color w:val="auto"/>
        </w:rPr>
        <w:t>Trip</w:t>
      </w:r>
      <w:proofErr w:type="spellEnd"/>
      <w:r w:rsidRPr="00A86150">
        <w:rPr>
          <w:color w:val="auto"/>
        </w:rPr>
        <w:t xml:space="preserve"> </w:t>
      </w:r>
      <w:proofErr w:type="spellStart"/>
      <w:r w:rsidRPr="00A86150">
        <w:rPr>
          <w:color w:val="auto"/>
        </w:rPr>
        <w:t>Database</w:t>
      </w:r>
      <w:proofErr w:type="spellEnd"/>
      <w:r w:rsidRPr="00A86150">
        <w:rPr>
          <w:color w:val="auto"/>
        </w:rPr>
        <w:t>.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</w:p>
    <w:p w:rsidR="000F3B05" w:rsidRPr="00A86150" w:rsidRDefault="000F3B05" w:rsidP="00A86150">
      <w:pPr>
        <w:pStyle w:val="Default"/>
        <w:jc w:val="both"/>
        <w:rPr>
          <w:color w:val="auto"/>
        </w:rPr>
      </w:pP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bCs/>
          <w:color w:val="auto"/>
        </w:rPr>
        <w:t xml:space="preserve">RESULTADOS: 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 xml:space="preserve">Cuando la mujer nace, lo hace con todos los folículos que contienen óvulos y no produce más a lo largo de su vida; al envejecer se van perdiendo folículos, disminuyendo así la posibilidad de embarazo. 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 xml:space="preserve">Con la edad no solo disminuye la cantidad de óvulos, sino también la calidad de estos. 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 xml:space="preserve">Entre las </w:t>
      </w:r>
      <w:r w:rsidRPr="00A86150">
        <w:rPr>
          <w:bCs/>
          <w:color w:val="auto"/>
        </w:rPr>
        <w:t xml:space="preserve">causas de infertilidad femenina </w:t>
      </w:r>
      <w:r w:rsidRPr="00A86150">
        <w:rPr>
          <w:color w:val="auto"/>
        </w:rPr>
        <w:t xml:space="preserve">encontramos la edad avanzada, endometriosis, diabetes, miomas, enfermedades de transmisión sexual, lesiones de las trompas de Falopio, útero o cérvix, y problemas ovulatorios, etc. 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bCs/>
          <w:color w:val="auto"/>
        </w:rPr>
        <w:t xml:space="preserve">Las causas más comunes en el hombre </w:t>
      </w:r>
      <w:r w:rsidRPr="00A86150">
        <w:rPr>
          <w:color w:val="auto"/>
        </w:rPr>
        <w:t xml:space="preserve">son el aumento de la temperatura testicular (pantalones ajustados), alteraciones en semen, eyaculación o erección, alcohol, drogas, etc. 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 xml:space="preserve">Entre los </w:t>
      </w:r>
      <w:r w:rsidRPr="00A86150">
        <w:rPr>
          <w:bCs/>
          <w:color w:val="auto"/>
        </w:rPr>
        <w:t xml:space="preserve">tratamientos más destacados </w:t>
      </w:r>
      <w:r w:rsidRPr="00A86150">
        <w:rPr>
          <w:color w:val="auto"/>
        </w:rPr>
        <w:t xml:space="preserve">para la infertilidad encontramos: educación sobre el trastorno afectado, donación de ovocitos, inseminación artificial, fecundación in vitro o de inyección intracitoplasmática. 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bCs/>
          <w:color w:val="auto"/>
        </w:rPr>
        <w:t xml:space="preserve">CONCLUSIÓN: </w:t>
      </w:r>
    </w:p>
    <w:p w:rsidR="000F3B05" w:rsidRPr="00A86150" w:rsidRDefault="000F3B05" w:rsidP="00A86150">
      <w:pPr>
        <w:pStyle w:val="Default"/>
        <w:jc w:val="both"/>
        <w:rPr>
          <w:color w:val="auto"/>
        </w:rPr>
      </w:pPr>
      <w:r w:rsidRPr="00A86150">
        <w:rPr>
          <w:color w:val="auto"/>
        </w:rPr>
        <w:t xml:space="preserve">En general la fertilidad de la mujer disminuye bruscamente a partir de los 35 años. Toda mujer que decida posponer el </w:t>
      </w:r>
      <w:proofErr w:type="gramStart"/>
      <w:r w:rsidRPr="00A86150">
        <w:rPr>
          <w:color w:val="auto"/>
        </w:rPr>
        <w:t>embarazo,</w:t>
      </w:r>
      <w:proofErr w:type="gramEnd"/>
      <w:r w:rsidRPr="00A86150">
        <w:rPr>
          <w:color w:val="auto"/>
        </w:rPr>
        <w:t xml:space="preserve"> debe ser realista en cuanto sus posibilidades de éxito, tener paciencia e informarse de todos los tratamientos de fertilidad. </w:t>
      </w:r>
    </w:p>
    <w:p w:rsidR="009D7CED" w:rsidRPr="008A372F" w:rsidRDefault="009D7CED" w:rsidP="00B22F80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  <w:bookmarkStart w:id="0" w:name="_GoBack"/>
      <w:bookmarkEnd w:id="0"/>
    </w:p>
    <w:sectPr w:rsidR="009D7CED" w:rsidRPr="008A3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0F3B05"/>
    <w:rsid w:val="00163E30"/>
    <w:rsid w:val="0023593B"/>
    <w:rsid w:val="00347C90"/>
    <w:rsid w:val="00391FBC"/>
    <w:rsid w:val="005376DA"/>
    <w:rsid w:val="005D5278"/>
    <w:rsid w:val="005D6766"/>
    <w:rsid w:val="006F024E"/>
    <w:rsid w:val="00886664"/>
    <w:rsid w:val="008A372F"/>
    <w:rsid w:val="009D7CED"/>
    <w:rsid w:val="00A86150"/>
    <w:rsid w:val="00B22F80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F0C8"/>
  <w15:docId w15:val="{35637CF9-68CB-432C-B058-3F33F8A7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3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3</cp:revision>
  <dcterms:created xsi:type="dcterms:W3CDTF">2019-05-08T14:45:00Z</dcterms:created>
  <dcterms:modified xsi:type="dcterms:W3CDTF">2019-05-10T11:50:00Z</dcterms:modified>
</cp:coreProperties>
</file>