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5FDC" w:rsidRPr="00915692" w:rsidRDefault="00EF5FDC" w:rsidP="00D87F84">
      <w:pPr>
        <w:jc w:val="both"/>
        <w:rPr>
          <w:rFonts w:ascii="Arial" w:hAnsi="Arial" w:cs="Arial"/>
          <w:sz w:val="24"/>
          <w:szCs w:val="24"/>
        </w:rPr>
      </w:pPr>
      <w:r w:rsidRPr="00915692">
        <w:rPr>
          <w:rFonts w:ascii="Arial" w:hAnsi="Arial" w:cs="Arial"/>
          <w:sz w:val="24"/>
          <w:szCs w:val="24"/>
        </w:rPr>
        <w:t>La Comunicación póster: “</w:t>
      </w:r>
      <w:r w:rsidR="00915692" w:rsidRPr="00915692">
        <w:rPr>
          <w:rFonts w:ascii="Arial" w:hAnsi="Arial" w:cs="Arial"/>
          <w:sz w:val="24"/>
          <w:szCs w:val="24"/>
        </w:rPr>
        <w:t>Lactancia materna y terapia con Metadona: Revisión de evidencias</w:t>
      </w:r>
      <w:r w:rsidR="00E748BF" w:rsidRPr="00915692">
        <w:rPr>
          <w:rFonts w:ascii="Arial" w:hAnsi="Arial" w:cs="Arial"/>
          <w:sz w:val="24"/>
          <w:szCs w:val="24"/>
        </w:rPr>
        <w:t>”, publicada en 2017 en el 11º Congreso y 3º internacional virtual de Enfermer</w:t>
      </w:r>
      <w:r w:rsidR="00915692">
        <w:rPr>
          <w:rFonts w:ascii="Arial" w:hAnsi="Arial" w:cs="Arial"/>
          <w:sz w:val="24"/>
          <w:szCs w:val="24"/>
        </w:rPr>
        <w:t>í</w:t>
      </w:r>
      <w:r w:rsidR="00E748BF" w:rsidRPr="00915692">
        <w:rPr>
          <w:rFonts w:ascii="Arial" w:hAnsi="Arial" w:cs="Arial"/>
          <w:sz w:val="24"/>
          <w:szCs w:val="24"/>
        </w:rPr>
        <w:t>a familiar y comunitaria</w:t>
      </w:r>
      <w:r w:rsidR="00915692" w:rsidRPr="00915692">
        <w:rPr>
          <w:rFonts w:ascii="Arial" w:hAnsi="Arial" w:cs="Arial"/>
          <w:sz w:val="24"/>
          <w:szCs w:val="24"/>
        </w:rPr>
        <w:t xml:space="preserve"> </w:t>
      </w:r>
      <w:proofErr w:type="gramStart"/>
      <w:r w:rsidR="00915692" w:rsidRPr="00915692">
        <w:rPr>
          <w:rFonts w:ascii="Arial" w:hAnsi="Arial" w:cs="Arial"/>
          <w:sz w:val="24"/>
          <w:szCs w:val="24"/>
        </w:rPr>
        <w:t>ASANEC</w:t>
      </w:r>
      <w:r w:rsidRPr="00915692">
        <w:rPr>
          <w:rFonts w:ascii="Arial" w:hAnsi="Arial" w:cs="Arial"/>
          <w:sz w:val="24"/>
          <w:szCs w:val="24"/>
        </w:rPr>
        <w:t>,  se</w:t>
      </w:r>
      <w:proofErr w:type="gramEnd"/>
      <w:r w:rsidRPr="00915692">
        <w:rPr>
          <w:rFonts w:ascii="Arial" w:hAnsi="Arial" w:cs="Arial"/>
          <w:sz w:val="24"/>
          <w:szCs w:val="24"/>
        </w:rPr>
        <w:t xml:space="preserve"> presentó con el siguiente formato:</w:t>
      </w:r>
    </w:p>
    <w:p w:rsidR="001179B3" w:rsidRPr="00915692" w:rsidRDefault="001179B3" w:rsidP="00D87F84">
      <w:pPr>
        <w:jc w:val="both"/>
        <w:rPr>
          <w:rFonts w:ascii="Arial" w:hAnsi="Arial" w:cs="Arial"/>
          <w:sz w:val="24"/>
          <w:szCs w:val="24"/>
        </w:rPr>
      </w:pPr>
    </w:p>
    <w:p w:rsidR="001179B3" w:rsidRPr="00915692" w:rsidRDefault="001179B3" w:rsidP="00D87F84">
      <w:pPr>
        <w:jc w:val="both"/>
        <w:rPr>
          <w:rFonts w:ascii="Arial" w:hAnsi="Arial" w:cs="Arial"/>
          <w:sz w:val="24"/>
          <w:szCs w:val="24"/>
        </w:rPr>
      </w:pPr>
      <w:r w:rsidRPr="00915692">
        <w:rPr>
          <w:rFonts w:ascii="Arial" w:hAnsi="Arial" w:cs="Arial"/>
          <w:noProof/>
          <w:sz w:val="24"/>
          <w:szCs w:val="24"/>
          <w:lang w:eastAsia="es-ES"/>
        </w:rPr>
        <w:drawing>
          <wp:inline distT="0" distB="0" distL="0" distR="0" wp14:anchorId="0D6FC53E" wp14:editId="13EEA435">
            <wp:extent cx="4391025" cy="36066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01050" cy="3614889"/>
                    </a:xfrm>
                    <a:prstGeom prst="rect">
                      <a:avLst/>
                    </a:prstGeom>
                    <a:noFill/>
                  </pic:spPr>
                </pic:pic>
              </a:graphicData>
            </a:graphic>
          </wp:inline>
        </w:drawing>
      </w:r>
    </w:p>
    <w:p w:rsidR="001179B3" w:rsidRPr="00915692" w:rsidRDefault="001179B3" w:rsidP="00D87F84">
      <w:pPr>
        <w:jc w:val="both"/>
        <w:rPr>
          <w:rFonts w:ascii="Arial" w:hAnsi="Arial" w:cs="Arial"/>
          <w:sz w:val="24"/>
          <w:szCs w:val="24"/>
        </w:rPr>
      </w:pPr>
    </w:p>
    <w:p w:rsidR="001179B3" w:rsidRPr="00915692" w:rsidRDefault="001179B3" w:rsidP="00D87F84">
      <w:pPr>
        <w:jc w:val="both"/>
        <w:rPr>
          <w:rFonts w:ascii="Arial" w:hAnsi="Arial" w:cs="Arial"/>
          <w:sz w:val="24"/>
          <w:szCs w:val="24"/>
        </w:rPr>
      </w:pPr>
      <w:r w:rsidRPr="00915692">
        <w:rPr>
          <w:rFonts w:ascii="Arial" w:hAnsi="Arial" w:cs="Arial"/>
          <w:noProof/>
          <w:sz w:val="24"/>
          <w:szCs w:val="24"/>
          <w:lang w:eastAsia="es-ES"/>
        </w:rPr>
        <w:drawing>
          <wp:inline distT="0" distB="0" distL="0" distR="0" wp14:anchorId="451E4013" wp14:editId="348CE2EF">
            <wp:extent cx="4391025" cy="306457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94868" cy="3067252"/>
                    </a:xfrm>
                    <a:prstGeom prst="rect">
                      <a:avLst/>
                    </a:prstGeom>
                    <a:noFill/>
                  </pic:spPr>
                </pic:pic>
              </a:graphicData>
            </a:graphic>
          </wp:inline>
        </w:drawing>
      </w:r>
    </w:p>
    <w:p w:rsidR="001179B3" w:rsidRPr="00915692" w:rsidRDefault="001179B3" w:rsidP="00D87F84">
      <w:pPr>
        <w:jc w:val="both"/>
        <w:rPr>
          <w:rFonts w:ascii="Arial" w:hAnsi="Arial" w:cs="Arial"/>
          <w:sz w:val="24"/>
          <w:szCs w:val="24"/>
        </w:rPr>
      </w:pPr>
    </w:p>
    <w:p w:rsidR="005F0B79" w:rsidRPr="00915692" w:rsidRDefault="000168C2" w:rsidP="00D87F84">
      <w:pPr>
        <w:jc w:val="both"/>
        <w:rPr>
          <w:rFonts w:ascii="Arial" w:hAnsi="Arial" w:cs="Arial"/>
          <w:sz w:val="24"/>
          <w:szCs w:val="24"/>
        </w:rPr>
      </w:pPr>
      <w:r w:rsidRPr="00915692">
        <w:rPr>
          <w:rFonts w:ascii="Arial" w:hAnsi="Arial" w:cs="Arial"/>
          <w:noProof/>
          <w:sz w:val="24"/>
          <w:szCs w:val="24"/>
          <w:lang w:eastAsia="es-ES"/>
        </w:rPr>
        <w:lastRenderedPageBreak/>
        <w:drawing>
          <wp:inline distT="0" distB="0" distL="0" distR="0" wp14:anchorId="1BEAAFFC" wp14:editId="156E2320">
            <wp:extent cx="4572635" cy="34296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0168C2" w:rsidRPr="00915692" w:rsidRDefault="000168C2" w:rsidP="00D87F84">
      <w:pPr>
        <w:jc w:val="both"/>
        <w:rPr>
          <w:rFonts w:ascii="Arial" w:hAnsi="Arial" w:cs="Arial"/>
          <w:sz w:val="24"/>
          <w:szCs w:val="24"/>
        </w:rPr>
      </w:pPr>
    </w:p>
    <w:p w:rsidR="000168C2" w:rsidRPr="00915692" w:rsidRDefault="000168C2" w:rsidP="00D87F84">
      <w:pPr>
        <w:jc w:val="both"/>
        <w:rPr>
          <w:rFonts w:ascii="Arial" w:hAnsi="Arial" w:cs="Arial"/>
          <w:sz w:val="24"/>
          <w:szCs w:val="24"/>
        </w:rPr>
      </w:pPr>
      <w:r w:rsidRPr="00915692">
        <w:rPr>
          <w:rFonts w:ascii="Arial" w:hAnsi="Arial" w:cs="Arial"/>
          <w:noProof/>
          <w:sz w:val="24"/>
          <w:szCs w:val="24"/>
          <w:lang w:eastAsia="es-ES"/>
        </w:rPr>
        <w:drawing>
          <wp:inline distT="0" distB="0" distL="0" distR="0" wp14:anchorId="3D464E87" wp14:editId="4D3F6AF5">
            <wp:extent cx="4572635" cy="34296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5F0B79" w:rsidRPr="00915692" w:rsidRDefault="005F0B79" w:rsidP="00D87F84">
      <w:pPr>
        <w:jc w:val="both"/>
        <w:rPr>
          <w:rFonts w:ascii="Arial" w:hAnsi="Arial" w:cs="Arial"/>
          <w:sz w:val="24"/>
          <w:szCs w:val="24"/>
        </w:rPr>
      </w:pPr>
    </w:p>
    <w:p w:rsidR="000168C2" w:rsidRPr="00915692" w:rsidRDefault="000168C2" w:rsidP="00D87F84">
      <w:pPr>
        <w:pStyle w:val="NormalWeb"/>
        <w:jc w:val="both"/>
        <w:rPr>
          <w:rFonts w:ascii="Arial" w:hAnsi="Arial" w:cs="Arial"/>
        </w:rPr>
      </w:pPr>
    </w:p>
    <w:p w:rsidR="000168C2" w:rsidRPr="00915692" w:rsidRDefault="000168C2" w:rsidP="00D87F84">
      <w:pPr>
        <w:pStyle w:val="NormalWeb"/>
        <w:jc w:val="both"/>
        <w:rPr>
          <w:rFonts w:ascii="Arial" w:hAnsi="Arial" w:cs="Arial"/>
        </w:rPr>
      </w:pPr>
    </w:p>
    <w:p w:rsidR="000168C2" w:rsidRPr="00915692" w:rsidRDefault="000168C2" w:rsidP="00D87F84">
      <w:pPr>
        <w:pStyle w:val="NormalWeb"/>
        <w:jc w:val="both"/>
        <w:rPr>
          <w:rFonts w:ascii="Arial" w:hAnsi="Arial" w:cs="Arial"/>
        </w:rPr>
      </w:pPr>
    </w:p>
    <w:p w:rsidR="000168C2" w:rsidRPr="00915692" w:rsidRDefault="000168C2" w:rsidP="00D87F84">
      <w:pPr>
        <w:pStyle w:val="NormalWeb"/>
        <w:jc w:val="both"/>
        <w:rPr>
          <w:rFonts w:ascii="Arial" w:hAnsi="Arial" w:cs="Arial"/>
        </w:rPr>
      </w:pPr>
      <w:r w:rsidRPr="00915692">
        <w:rPr>
          <w:rFonts w:ascii="Arial" w:hAnsi="Arial" w:cs="Arial"/>
          <w:noProof/>
        </w:rPr>
        <w:lastRenderedPageBreak/>
        <w:drawing>
          <wp:inline distT="0" distB="0" distL="0" distR="0" wp14:anchorId="14F711A6" wp14:editId="656CBC35">
            <wp:extent cx="4572635" cy="34296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0168C2" w:rsidRPr="00915692" w:rsidRDefault="000168C2" w:rsidP="00D87F84">
      <w:pPr>
        <w:pStyle w:val="NormalWeb"/>
        <w:jc w:val="both"/>
        <w:rPr>
          <w:rFonts w:ascii="Arial" w:hAnsi="Arial" w:cs="Arial"/>
        </w:rPr>
      </w:pPr>
    </w:p>
    <w:p w:rsidR="000168C2" w:rsidRPr="00915692" w:rsidRDefault="000168C2" w:rsidP="00D87F84">
      <w:pPr>
        <w:pStyle w:val="NormalWeb"/>
        <w:jc w:val="both"/>
        <w:rPr>
          <w:rFonts w:ascii="Arial" w:hAnsi="Arial" w:cs="Arial"/>
        </w:rPr>
      </w:pPr>
    </w:p>
    <w:p w:rsidR="000168C2" w:rsidRPr="00915692" w:rsidRDefault="000168C2" w:rsidP="00D87F84">
      <w:pPr>
        <w:pStyle w:val="NormalWeb"/>
        <w:jc w:val="both"/>
        <w:rPr>
          <w:rFonts w:ascii="Arial" w:hAnsi="Arial" w:cs="Arial"/>
        </w:rPr>
      </w:pPr>
      <w:r w:rsidRPr="00915692">
        <w:rPr>
          <w:rFonts w:ascii="Arial" w:hAnsi="Arial" w:cs="Arial"/>
          <w:noProof/>
        </w:rPr>
        <w:drawing>
          <wp:inline distT="0" distB="0" distL="0" distR="0" wp14:anchorId="177D3238" wp14:editId="38FC5693">
            <wp:extent cx="4572635" cy="34296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0168C2" w:rsidRPr="00915692" w:rsidRDefault="000168C2" w:rsidP="00D87F84">
      <w:pPr>
        <w:pStyle w:val="NormalWeb"/>
        <w:jc w:val="both"/>
        <w:rPr>
          <w:rFonts w:ascii="Arial" w:hAnsi="Arial" w:cs="Arial"/>
        </w:rPr>
      </w:pPr>
    </w:p>
    <w:p w:rsidR="000168C2" w:rsidRPr="00915692" w:rsidRDefault="000168C2" w:rsidP="00D87F84">
      <w:pPr>
        <w:pStyle w:val="NormalWeb"/>
        <w:jc w:val="both"/>
        <w:rPr>
          <w:rFonts w:ascii="Arial" w:hAnsi="Arial" w:cs="Arial"/>
        </w:rPr>
      </w:pPr>
    </w:p>
    <w:p w:rsidR="000168C2" w:rsidRPr="00915692" w:rsidRDefault="000168C2" w:rsidP="00D87F84">
      <w:pPr>
        <w:pStyle w:val="NormalWeb"/>
        <w:jc w:val="both"/>
        <w:rPr>
          <w:rFonts w:ascii="Arial" w:hAnsi="Arial" w:cs="Arial"/>
        </w:rPr>
      </w:pPr>
    </w:p>
    <w:p w:rsidR="000168C2" w:rsidRPr="00915692" w:rsidRDefault="000168C2" w:rsidP="00D87F84">
      <w:pPr>
        <w:pStyle w:val="NormalWeb"/>
        <w:jc w:val="both"/>
        <w:rPr>
          <w:rFonts w:ascii="Arial" w:hAnsi="Arial" w:cs="Arial"/>
        </w:rPr>
      </w:pPr>
      <w:r w:rsidRPr="00915692">
        <w:rPr>
          <w:rFonts w:ascii="Arial" w:hAnsi="Arial" w:cs="Arial"/>
          <w:noProof/>
        </w:rPr>
        <w:lastRenderedPageBreak/>
        <w:drawing>
          <wp:inline distT="0" distB="0" distL="0" distR="0" wp14:anchorId="43922323" wp14:editId="585AD878">
            <wp:extent cx="4572635" cy="34296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0168C2" w:rsidRPr="00915692" w:rsidRDefault="000168C2" w:rsidP="00D87F84">
      <w:pPr>
        <w:pStyle w:val="NormalWeb"/>
        <w:jc w:val="both"/>
        <w:rPr>
          <w:rFonts w:ascii="Arial" w:hAnsi="Arial" w:cs="Arial"/>
        </w:rPr>
      </w:pPr>
    </w:p>
    <w:p w:rsidR="000168C2" w:rsidRPr="00915692" w:rsidRDefault="000168C2" w:rsidP="00D87F84">
      <w:pPr>
        <w:pStyle w:val="NormalWeb"/>
        <w:jc w:val="both"/>
        <w:rPr>
          <w:rFonts w:ascii="Arial" w:hAnsi="Arial" w:cs="Arial"/>
        </w:rPr>
      </w:pPr>
      <w:r w:rsidRPr="00915692">
        <w:rPr>
          <w:rFonts w:ascii="Arial" w:hAnsi="Arial" w:cs="Arial"/>
          <w:noProof/>
        </w:rPr>
        <w:drawing>
          <wp:inline distT="0" distB="0" distL="0" distR="0" wp14:anchorId="302F5CDF" wp14:editId="240A925B">
            <wp:extent cx="4572635" cy="34296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15692" w:rsidRPr="00915692" w:rsidRDefault="005F0B79" w:rsidP="00D87F84">
      <w:pPr>
        <w:pStyle w:val="NormalWeb"/>
        <w:jc w:val="both"/>
        <w:rPr>
          <w:rFonts w:ascii="Arial" w:hAnsi="Arial" w:cs="Arial"/>
        </w:rPr>
      </w:pPr>
      <w:r w:rsidRPr="00915692">
        <w:rPr>
          <w:rFonts w:ascii="Arial" w:hAnsi="Arial" w:cs="Arial"/>
        </w:rPr>
        <w:t xml:space="preserve">Como se puede observar en la comunicación poster se describe como se realizó la revisión sistemática que fue una búsqueda bibliográfica en las principales bases de datos como: Medline, </w:t>
      </w:r>
      <w:proofErr w:type="spellStart"/>
      <w:r w:rsidRPr="00915692">
        <w:rPr>
          <w:rFonts w:ascii="Arial" w:hAnsi="Arial" w:cs="Arial"/>
        </w:rPr>
        <w:t>Embase</w:t>
      </w:r>
      <w:proofErr w:type="spellEnd"/>
      <w:r w:rsidRPr="00915692">
        <w:rPr>
          <w:rFonts w:ascii="Arial" w:hAnsi="Arial" w:cs="Arial"/>
        </w:rPr>
        <w:t xml:space="preserve">, Scielo, Cuiden, </w:t>
      </w:r>
      <w:proofErr w:type="spellStart"/>
      <w:r w:rsidRPr="00915692">
        <w:rPr>
          <w:rFonts w:ascii="Arial" w:hAnsi="Arial" w:cs="Arial"/>
        </w:rPr>
        <w:t>Pubmed</w:t>
      </w:r>
      <w:proofErr w:type="spellEnd"/>
      <w:r w:rsidRPr="00915692">
        <w:rPr>
          <w:rFonts w:ascii="Arial" w:hAnsi="Arial" w:cs="Arial"/>
        </w:rPr>
        <w:t>, Lilacs, Cochrane.</w:t>
      </w:r>
    </w:p>
    <w:p w:rsidR="008D356A" w:rsidRPr="00915692" w:rsidRDefault="005F0B79" w:rsidP="00D87F84">
      <w:pPr>
        <w:pStyle w:val="NormalWeb"/>
        <w:jc w:val="both"/>
        <w:rPr>
          <w:rFonts w:ascii="Arial" w:hAnsi="Arial" w:cs="Arial"/>
        </w:rPr>
      </w:pPr>
      <w:r w:rsidRPr="00915692">
        <w:rPr>
          <w:rFonts w:ascii="Arial" w:hAnsi="Arial" w:cs="Arial"/>
        </w:rPr>
        <w:t xml:space="preserve">Se </w:t>
      </w:r>
      <w:r w:rsidR="00915692" w:rsidRPr="00915692">
        <w:rPr>
          <w:rFonts w:ascii="Arial" w:hAnsi="Arial" w:cs="Arial"/>
        </w:rPr>
        <w:t>utilizaron las siguientes palabras clave para realizar la búsqueda</w:t>
      </w:r>
      <w:r w:rsidRPr="00915692">
        <w:rPr>
          <w:rFonts w:ascii="Arial" w:hAnsi="Arial" w:cs="Arial"/>
        </w:rPr>
        <w:t xml:space="preserve">: </w:t>
      </w:r>
      <w:r w:rsidR="00953E6B" w:rsidRPr="00915692">
        <w:rPr>
          <w:rFonts w:ascii="Arial" w:hAnsi="Arial" w:cs="Arial"/>
        </w:rPr>
        <w:t>metadona, lactancia materna, drogas, opiáceos.</w:t>
      </w:r>
    </w:p>
    <w:p w:rsidR="00953E6B" w:rsidRPr="00915692" w:rsidRDefault="008D356A" w:rsidP="00D87F84">
      <w:pPr>
        <w:pStyle w:val="NormalWeb"/>
        <w:jc w:val="both"/>
        <w:rPr>
          <w:rFonts w:ascii="Arial" w:hAnsi="Arial" w:cs="Arial"/>
        </w:rPr>
      </w:pPr>
      <w:r w:rsidRPr="00915692">
        <w:rPr>
          <w:rFonts w:ascii="Arial" w:hAnsi="Arial" w:cs="Arial"/>
        </w:rPr>
        <w:lastRenderedPageBreak/>
        <w:t>De los artículos encontrados se seleccionaron los más recientes, los que trataran temas en los que se pudiera valorar</w:t>
      </w:r>
      <w:r w:rsidR="00953E6B" w:rsidRPr="00915692">
        <w:rPr>
          <w:rFonts w:ascii="Arial" w:hAnsi="Arial" w:cs="Arial"/>
        </w:rPr>
        <w:t xml:space="preserve"> la seguridad de la lactancia materna en mujeres que se encuentren en tratamiento con metadona</w:t>
      </w:r>
      <w:r w:rsidR="00950CB0" w:rsidRPr="00915692">
        <w:rPr>
          <w:rFonts w:ascii="Arial" w:hAnsi="Arial" w:cs="Arial"/>
        </w:rPr>
        <w:t xml:space="preserve">. </w:t>
      </w:r>
    </w:p>
    <w:p w:rsidR="008D356A" w:rsidRPr="00915692" w:rsidRDefault="008D356A" w:rsidP="00D87F84">
      <w:pPr>
        <w:pStyle w:val="NormalWeb"/>
        <w:jc w:val="both"/>
        <w:rPr>
          <w:rFonts w:ascii="Arial" w:hAnsi="Arial" w:cs="Arial"/>
        </w:rPr>
      </w:pPr>
      <w:r w:rsidRPr="00915692">
        <w:rPr>
          <w:rFonts w:ascii="Arial" w:hAnsi="Arial" w:cs="Arial"/>
        </w:rPr>
        <w:t>Se seleccionaron los artículos que no tuvieran ningún conflicto ético ni de intereses en su realización.</w:t>
      </w:r>
    </w:p>
    <w:p w:rsidR="008D356A" w:rsidRPr="00915692" w:rsidRDefault="008D356A" w:rsidP="00D87F84">
      <w:pPr>
        <w:pStyle w:val="NormalWeb"/>
        <w:jc w:val="both"/>
        <w:rPr>
          <w:rFonts w:ascii="Arial" w:hAnsi="Arial" w:cs="Arial"/>
        </w:rPr>
      </w:pPr>
      <w:r w:rsidRPr="00915692">
        <w:rPr>
          <w:rFonts w:ascii="Arial" w:hAnsi="Arial" w:cs="Arial"/>
        </w:rPr>
        <w:t>Los artículos en los que encontramos la información que respondía a los objetivos que nos planteamos y que utilizamos para elaborar nuestra revisión y las conclusiones de nuestro trabajo fueron los siguientes:</w:t>
      </w:r>
    </w:p>
    <w:p w:rsidR="00950CB0" w:rsidRPr="00915692" w:rsidRDefault="00950CB0" w:rsidP="00D87F84">
      <w:pPr>
        <w:pStyle w:val="HTMLconformatoprevio1"/>
        <w:shd w:val="clear" w:color="auto" w:fill="FFFFFF"/>
        <w:jc w:val="both"/>
        <w:rPr>
          <w:rFonts w:ascii="Arial" w:hAnsi="Arial" w:cs="Arial"/>
          <w:sz w:val="24"/>
          <w:szCs w:val="24"/>
        </w:rPr>
      </w:pP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rPr>
      </w:pPr>
      <w:r w:rsidRPr="00915692">
        <w:rPr>
          <w:rFonts w:ascii="Arial" w:eastAsia="Times New Roman" w:hAnsi="Arial" w:cs="Arial"/>
          <w:sz w:val="24"/>
          <w:szCs w:val="24"/>
        </w:rPr>
        <w:t>-</w:t>
      </w:r>
      <w:proofErr w:type="gramStart"/>
      <w:r w:rsidRPr="00915692">
        <w:rPr>
          <w:rFonts w:ascii="Arial" w:eastAsia="Times New Roman" w:hAnsi="Arial" w:cs="Arial"/>
          <w:sz w:val="24"/>
          <w:szCs w:val="24"/>
        </w:rPr>
        <w:t>Echeverría  J.</w:t>
      </w:r>
      <w:proofErr w:type="gramEnd"/>
      <w:r w:rsidRPr="00915692">
        <w:rPr>
          <w:rFonts w:ascii="Arial" w:eastAsia="Times New Roman" w:hAnsi="Arial" w:cs="Arial"/>
          <w:sz w:val="24"/>
          <w:szCs w:val="24"/>
        </w:rPr>
        <w:t xml:space="preserve"> Drogas en el embarazo y morbilidad neonatal. Anales de Pediatría (</w:t>
      </w:r>
      <w:proofErr w:type="spellStart"/>
      <w:r w:rsidRPr="00915692">
        <w:rPr>
          <w:rFonts w:ascii="Arial" w:eastAsia="Times New Roman" w:hAnsi="Arial" w:cs="Arial"/>
          <w:sz w:val="24"/>
          <w:szCs w:val="24"/>
        </w:rPr>
        <w:t>Barc</w:t>
      </w:r>
      <w:proofErr w:type="spellEnd"/>
      <w:r w:rsidRPr="00915692">
        <w:rPr>
          <w:rFonts w:ascii="Arial" w:eastAsia="Times New Roman" w:hAnsi="Arial" w:cs="Arial"/>
          <w:sz w:val="24"/>
          <w:szCs w:val="24"/>
        </w:rPr>
        <w:t>). 2003;58 (6):519-22.</w:t>
      </w: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rPr>
      </w:pP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rPr>
      </w:pPr>
      <w:r w:rsidRPr="00915692">
        <w:rPr>
          <w:rFonts w:ascii="Arial" w:eastAsia="Times New Roman" w:hAnsi="Arial" w:cs="Arial"/>
          <w:sz w:val="24"/>
          <w:szCs w:val="24"/>
        </w:rPr>
        <w:t xml:space="preserve">-Ortigosa et </w:t>
      </w:r>
      <w:proofErr w:type="spellStart"/>
      <w:r w:rsidRPr="00915692">
        <w:rPr>
          <w:rFonts w:ascii="Arial" w:eastAsia="Times New Roman" w:hAnsi="Arial" w:cs="Arial"/>
          <w:sz w:val="24"/>
          <w:szCs w:val="24"/>
        </w:rPr>
        <w:t>all</w:t>
      </w:r>
      <w:proofErr w:type="spellEnd"/>
      <w:proofErr w:type="gramStart"/>
      <w:r w:rsidRPr="00915692">
        <w:rPr>
          <w:rFonts w:ascii="Arial" w:eastAsia="Times New Roman" w:hAnsi="Arial" w:cs="Arial"/>
          <w:sz w:val="24"/>
          <w:szCs w:val="24"/>
        </w:rPr>
        <w:t>. .</w:t>
      </w:r>
      <w:proofErr w:type="gramEnd"/>
      <w:r w:rsidRPr="00915692">
        <w:rPr>
          <w:rFonts w:ascii="Arial" w:eastAsia="Times New Roman" w:hAnsi="Arial" w:cs="Arial"/>
          <w:sz w:val="24"/>
          <w:szCs w:val="24"/>
        </w:rPr>
        <w:t xml:space="preserve"> Consumo de drogas durante la gestación y su repercusión neonatal. </w:t>
      </w:r>
      <w:proofErr w:type="gramStart"/>
      <w:r w:rsidRPr="00915692">
        <w:rPr>
          <w:rFonts w:ascii="Arial" w:eastAsia="Times New Roman" w:hAnsi="Arial" w:cs="Arial"/>
          <w:sz w:val="24"/>
          <w:szCs w:val="24"/>
        </w:rPr>
        <w:t>Análisis  de</w:t>
      </w:r>
      <w:proofErr w:type="gramEnd"/>
      <w:r w:rsidRPr="00915692">
        <w:rPr>
          <w:rFonts w:ascii="Arial" w:eastAsia="Times New Roman" w:hAnsi="Arial" w:cs="Arial"/>
          <w:sz w:val="24"/>
          <w:szCs w:val="24"/>
        </w:rPr>
        <w:t xml:space="preserve"> los períodos 1982-1988 y 2002-2008. </w:t>
      </w:r>
      <w:proofErr w:type="spellStart"/>
      <w:r w:rsidRPr="00915692">
        <w:rPr>
          <w:rFonts w:ascii="Arial" w:eastAsia="Times New Roman" w:hAnsi="Arial" w:cs="Arial"/>
          <w:sz w:val="24"/>
          <w:szCs w:val="24"/>
        </w:rPr>
        <w:t>Med</w:t>
      </w:r>
      <w:proofErr w:type="spellEnd"/>
      <w:r w:rsidRPr="00915692">
        <w:rPr>
          <w:rFonts w:ascii="Arial" w:eastAsia="Times New Roman" w:hAnsi="Arial" w:cs="Arial"/>
          <w:sz w:val="24"/>
          <w:szCs w:val="24"/>
        </w:rPr>
        <w:t xml:space="preserve"> Clin (</w:t>
      </w:r>
      <w:proofErr w:type="spellStart"/>
      <w:r w:rsidRPr="00915692">
        <w:rPr>
          <w:rFonts w:ascii="Arial" w:eastAsia="Times New Roman" w:hAnsi="Arial" w:cs="Arial"/>
          <w:sz w:val="24"/>
          <w:szCs w:val="24"/>
        </w:rPr>
        <w:t>Barc</w:t>
      </w:r>
      <w:proofErr w:type="spellEnd"/>
      <w:r w:rsidRPr="00915692">
        <w:rPr>
          <w:rFonts w:ascii="Arial" w:eastAsia="Times New Roman" w:hAnsi="Arial" w:cs="Arial"/>
          <w:sz w:val="24"/>
          <w:szCs w:val="24"/>
        </w:rPr>
        <w:t xml:space="preserve">). 2011;136(10):423–430. </w:t>
      </w: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rPr>
      </w:pP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rPr>
      </w:pPr>
      <w:r w:rsidRPr="00915692">
        <w:rPr>
          <w:rFonts w:ascii="Arial" w:eastAsia="Times New Roman" w:hAnsi="Arial" w:cs="Arial"/>
          <w:sz w:val="24"/>
          <w:szCs w:val="24"/>
        </w:rPr>
        <w:t>-</w:t>
      </w:r>
      <w:proofErr w:type="spellStart"/>
      <w:r w:rsidRPr="00915692">
        <w:rPr>
          <w:rFonts w:ascii="Arial" w:eastAsia="Times New Roman" w:hAnsi="Arial" w:cs="Arial"/>
          <w:sz w:val="24"/>
          <w:szCs w:val="24"/>
        </w:rPr>
        <w:t>Paricio</w:t>
      </w:r>
      <w:proofErr w:type="spellEnd"/>
      <w:r w:rsidRPr="00915692">
        <w:rPr>
          <w:rFonts w:ascii="Arial" w:eastAsia="Times New Roman" w:hAnsi="Arial" w:cs="Arial"/>
          <w:sz w:val="24"/>
          <w:szCs w:val="24"/>
        </w:rPr>
        <w:t xml:space="preserve"> </w:t>
      </w:r>
      <w:proofErr w:type="spellStart"/>
      <w:r w:rsidRPr="00915692">
        <w:rPr>
          <w:rFonts w:ascii="Arial" w:eastAsia="Times New Roman" w:hAnsi="Arial" w:cs="Arial"/>
          <w:sz w:val="24"/>
          <w:szCs w:val="24"/>
        </w:rPr>
        <w:t>Talayero</w:t>
      </w:r>
      <w:proofErr w:type="spellEnd"/>
      <w:r w:rsidRPr="00915692">
        <w:rPr>
          <w:rFonts w:ascii="Arial" w:eastAsia="Times New Roman" w:hAnsi="Arial" w:cs="Arial"/>
          <w:sz w:val="24"/>
          <w:szCs w:val="24"/>
        </w:rPr>
        <w:t xml:space="preserve"> JM. Medicamentos, enfermedades y lactancia, una ayuda en español en Internet:</w:t>
      </w:r>
    </w:p>
    <w:p w:rsidR="00611EF0" w:rsidRPr="00915692" w:rsidRDefault="00915692" w:rsidP="00D87F84">
      <w:pPr>
        <w:autoSpaceDE w:val="0"/>
        <w:autoSpaceDN w:val="0"/>
        <w:adjustRightInd w:val="0"/>
        <w:snapToGrid w:val="0"/>
        <w:spacing w:after="0" w:line="240" w:lineRule="auto"/>
        <w:jc w:val="both"/>
        <w:rPr>
          <w:rFonts w:ascii="Arial" w:eastAsia="Times New Roman" w:hAnsi="Arial" w:cs="Arial"/>
          <w:sz w:val="24"/>
          <w:szCs w:val="24"/>
          <w:lang w:val="en-US"/>
        </w:rPr>
      </w:pPr>
      <w:hyperlink r:id="rId13" w:history="1">
        <w:r w:rsidR="00611EF0" w:rsidRPr="00915692">
          <w:rPr>
            <w:rFonts w:ascii="Arial" w:eastAsia="Times New Roman" w:hAnsi="Arial" w:cs="Arial"/>
            <w:sz w:val="24"/>
            <w:szCs w:val="24"/>
            <w:u w:val="single"/>
          </w:rPr>
          <w:t>www.e-lactancia.org</w:t>
        </w:r>
      </w:hyperlink>
      <w:r w:rsidR="00611EF0" w:rsidRPr="00915692">
        <w:rPr>
          <w:rFonts w:ascii="Arial" w:eastAsia="Times New Roman" w:hAnsi="Arial" w:cs="Arial"/>
          <w:sz w:val="24"/>
          <w:szCs w:val="24"/>
        </w:rPr>
        <w:t xml:space="preserve">. AEP. Curso de Actualización Pediatría 2004. </w:t>
      </w:r>
      <w:r w:rsidR="00611EF0" w:rsidRPr="00915692">
        <w:rPr>
          <w:rFonts w:ascii="Arial" w:eastAsia="Times New Roman" w:hAnsi="Arial" w:cs="Arial"/>
          <w:sz w:val="24"/>
          <w:szCs w:val="24"/>
          <w:lang w:val="en-US"/>
        </w:rPr>
        <w:t xml:space="preserve">Madrid: </w:t>
      </w:r>
      <w:proofErr w:type="spellStart"/>
      <w:r w:rsidR="00611EF0" w:rsidRPr="00915692">
        <w:rPr>
          <w:rFonts w:ascii="Arial" w:eastAsia="Times New Roman" w:hAnsi="Arial" w:cs="Arial"/>
          <w:sz w:val="24"/>
          <w:szCs w:val="24"/>
          <w:lang w:val="en-US"/>
        </w:rPr>
        <w:t>Exlibris</w:t>
      </w:r>
      <w:proofErr w:type="spellEnd"/>
      <w:r w:rsidR="00611EF0" w:rsidRPr="00915692">
        <w:rPr>
          <w:rFonts w:ascii="Arial" w:eastAsia="Times New Roman" w:hAnsi="Arial" w:cs="Arial"/>
          <w:sz w:val="24"/>
          <w:szCs w:val="24"/>
          <w:lang w:val="en-US"/>
        </w:rPr>
        <w:t xml:space="preserve"> </w:t>
      </w:r>
      <w:proofErr w:type="spellStart"/>
      <w:r w:rsidR="00611EF0" w:rsidRPr="00915692">
        <w:rPr>
          <w:rFonts w:ascii="Arial" w:eastAsia="Times New Roman" w:hAnsi="Arial" w:cs="Arial"/>
          <w:sz w:val="24"/>
          <w:szCs w:val="24"/>
          <w:lang w:val="en-US"/>
        </w:rPr>
        <w:t>Ediciones</w:t>
      </w:r>
      <w:proofErr w:type="spellEnd"/>
      <w:r w:rsidR="00611EF0" w:rsidRPr="00915692">
        <w:rPr>
          <w:rFonts w:ascii="Arial" w:eastAsia="Times New Roman" w:hAnsi="Arial" w:cs="Arial"/>
          <w:sz w:val="24"/>
          <w:szCs w:val="24"/>
          <w:lang w:val="en-US"/>
        </w:rPr>
        <w:t>, 2004: p. 237-245.</w:t>
      </w: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lang w:val="en-US"/>
        </w:rPr>
      </w:pP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lang w:val="en-US"/>
        </w:rPr>
      </w:pPr>
      <w:r w:rsidRPr="00915692">
        <w:rPr>
          <w:rFonts w:ascii="Arial" w:eastAsia="Times New Roman" w:hAnsi="Arial" w:cs="Arial"/>
          <w:sz w:val="24"/>
          <w:szCs w:val="24"/>
          <w:lang w:val="en-US"/>
        </w:rPr>
        <w:t xml:space="preserve">-Jansson, L. Methadone Maintenance and Breastfeeding in the Neonatal Period. Pediatrics </w:t>
      </w:r>
      <w:proofErr w:type="gramStart"/>
      <w:r w:rsidRPr="00915692">
        <w:rPr>
          <w:rFonts w:ascii="Arial" w:eastAsia="Times New Roman" w:hAnsi="Arial" w:cs="Arial"/>
          <w:sz w:val="24"/>
          <w:szCs w:val="24"/>
          <w:lang w:val="en-US"/>
        </w:rPr>
        <w:t>2008;121:106</w:t>
      </w:r>
      <w:proofErr w:type="gramEnd"/>
      <w:r w:rsidRPr="00915692">
        <w:rPr>
          <w:rFonts w:ascii="Arial" w:eastAsia="Times New Roman" w:hAnsi="Arial" w:cs="Arial"/>
          <w:sz w:val="24"/>
          <w:szCs w:val="24"/>
          <w:lang w:val="en-US"/>
        </w:rPr>
        <w:t>.</w:t>
      </w: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lang w:val="en-US"/>
        </w:rPr>
      </w:pPr>
      <w:r w:rsidRPr="00915692">
        <w:rPr>
          <w:rFonts w:ascii="Arial" w:eastAsia="Times New Roman" w:hAnsi="Arial" w:cs="Arial"/>
          <w:sz w:val="24"/>
          <w:szCs w:val="24"/>
          <w:lang w:val="en-US"/>
        </w:rPr>
        <w:t>-Jansson, l. Methadone Maintenance and Long-Term Lactation</w:t>
      </w: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lang w:val="en-US"/>
        </w:rPr>
      </w:pPr>
      <w:r w:rsidRPr="00915692">
        <w:rPr>
          <w:rFonts w:ascii="Arial" w:eastAsia="Times New Roman" w:hAnsi="Arial" w:cs="Arial"/>
          <w:sz w:val="24"/>
          <w:szCs w:val="24"/>
          <w:lang w:val="en-US"/>
        </w:rPr>
        <w:t>Breastfeed Med. 2008 March; 3(1): 34–37.</w:t>
      </w: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lang w:val="en-US"/>
        </w:rPr>
      </w:pP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lang w:val="en-US"/>
        </w:rPr>
      </w:pPr>
      <w:r w:rsidRPr="00915692">
        <w:rPr>
          <w:rFonts w:ascii="Arial" w:eastAsia="Times New Roman" w:hAnsi="Arial" w:cs="Arial"/>
          <w:sz w:val="24"/>
          <w:szCs w:val="24"/>
          <w:lang w:val="en-US"/>
        </w:rPr>
        <w:t xml:space="preserve"> - </w:t>
      </w:r>
      <w:proofErr w:type="spellStart"/>
      <w:r w:rsidRPr="00915692">
        <w:rPr>
          <w:rFonts w:ascii="Arial" w:eastAsia="Times New Roman" w:hAnsi="Arial" w:cs="Arial"/>
          <w:sz w:val="24"/>
          <w:szCs w:val="24"/>
          <w:lang w:val="en-US"/>
        </w:rPr>
        <w:t>Begg</w:t>
      </w:r>
      <w:proofErr w:type="spellEnd"/>
      <w:r w:rsidRPr="00915692">
        <w:rPr>
          <w:rFonts w:ascii="Arial" w:eastAsia="Times New Roman" w:hAnsi="Arial" w:cs="Arial"/>
          <w:sz w:val="24"/>
          <w:szCs w:val="24"/>
          <w:lang w:val="en-US"/>
        </w:rPr>
        <w:t xml:space="preserve"> EJ, Malpas TJ, Hackett LP, </w:t>
      </w:r>
      <w:proofErr w:type="spellStart"/>
      <w:r w:rsidRPr="00915692">
        <w:rPr>
          <w:rFonts w:ascii="Arial" w:eastAsia="Times New Roman" w:hAnsi="Arial" w:cs="Arial"/>
          <w:sz w:val="24"/>
          <w:szCs w:val="24"/>
          <w:lang w:val="en-US"/>
        </w:rPr>
        <w:t>Ilett</w:t>
      </w:r>
      <w:proofErr w:type="spellEnd"/>
      <w:r w:rsidRPr="00915692">
        <w:rPr>
          <w:rFonts w:ascii="Arial" w:eastAsia="Times New Roman" w:hAnsi="Arial" w:cs="Arial"/>
          <w:sz w:val="24"/>
          <w:szCs w:val="24"/>
          <w:lang w:val="en-US"/>
        </w:rPr>
        <w:t xml:space="preserve"> KF. Distribution of R- and </w:t>
      </w:r>
      <w:proofErr w:type="spellStart"/>
      <w:r w:rsidRPr="00915692">
        <w:rPr>
          <w:rFonts w:ascii="Arial" w:eastAsia="Times New Roman" w:hAnsi="Arial" w:cs="Arial"/>
          <w:sz w:val="24"/>
          <w:szCs w:val="24"/>
          <w:lang w:val="en-US"/>
        </w:rPr>
        <w:t>Smethadone</w:t>
      </w:r>
      <w:proofErr w:type="spellEnd"/>
      <w:r w:rsidRPr="00915692">
        <w:rPr>
          <w:rFonts w:ascii="Arial" w:eastAsia="Times New Roman" w:hAnsi="Arial" w:cs="Arial"/>
          <w:sz w:val="24"/>
          <w:szCs w:val="24"/>
          <w:lang w:val="en-US"/>
        </w:rPr>
        <w:t xml:space="preserve"> into human milk during multiple,</w:t>
      </w: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lang w:val="en-US"/>
        </w:rPr>
      </w:pPr>
      <w:r w:rsidRPr="00915692">
        <w:rPr>
          <w:rFonts w:ascii="Arial" w:eastAsia="Times New Roman" w:hAnsi="Arial" w:cs="Arial"/>
          <w:sz w:val="24"/>
          <w:szCs w:val="24"/>
          <w:lang w:val="en-US"/>
        </w:rPr>
        <w:t xml:space="preserve">medium and high oral dosing. Br J Clin </w:t>
      </w:r>
      <w:proofErr w:type="spellStart"/>
      <w:r w:rsidRPr="00915692">
        <w:rPr>
          <w:rFonts w:ascii="Arial" w:eastAsia="Times New Roman" w:hAnsi="Arial" w:cs="Arial"/>
          <w:sz w:val="24"/>
          <w:szCs w:val="24"/>
          <w:lang w:val="en-US"/>
        </w:rPr>
        <w:t>Pharmacol</w:t>
      </w:r>
      <w:proofErr w:type="spellEnd"/>
      <w:r w:rsidRPr="00915692">
        <w:rPr>
          <w:rFonts w:ascii="Arial" w:eastAsia="Times New Roman" w:hAnsi="Arial" w:cs="Arial"/>
          <w:sz w:val="24"/>
          <w:szCs w:val="24"/>
          <w:lang w:val="en-US"/>
        </w:rPr>
        <w:t xml:space="preserve">. </w:t>
      </w:r>
      <w:proofErr w:type="gramStart"/>
      <w:r w:rsidRPr="00915692">
        <w:rPr>
          <w:rFonts w:ascii="Arial" w:eastAsia="Times New Roman" w:hAnsi="Arial" w:cs="Arial"/>
          <w:sz w:val="24"/>
          <w:szCs w:val="24"/>
          <w:lang w:val="en-US"/>
        </w:rPr>
        <w:t>2001;52:681</w:t>
      </w:r>
      <w:proofErr w:type="gramEnd"/>
      <w:r w:rsidRPr="00915692">
        <w:rPr>
          <w:rFonts w:ascii="Arial" w:eastAsia="Times New Roman" w:hAnsi="Arial" w:cs="Arial"/>
          <w:sz w:val="24"/>
          <w:szCs w:val="24"/>
          <w:lang w:val="en-US"/>
        </w:rPr>
        <w:t>–685</w:t>
      </w: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lang w:val="en-US"/>
        </w:rPr>
      </w:pP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lang w:val="en-US"/>
        </w:rPr>
      </w:pPr>
      <w:r w:rsidRPr="00915692">
        <w:rPr>
          <w:rFonts w:ascii="Arial" w:eastAsia="Times New Roman" w:hAnsi="Arial" w:cs="Arial"/>
          <w:sz w:val="24"/>
          <w:szCs w:val="24"/>
          <w:lang w:val="en-US"/>
        </w:rPr>
        <w:t xml:space="preserve">- Philipp BL, </w:t>
      </w:r>
      <w:proofErr w:type="spellStart"/>
      <w:r w:rsidRPr="00915692">
        <w:rPr>
          <w:rFonts w:ascii="Arial" w:eastAsia="Times New Roman" w:hAnsi="Arial" w:cs="Arial"/>
          <w:sz w:val="24"/>
          <w:szCs w:val="24"/>
          <w:lang w:val="en-US"/>
        </w:rPr>
        <w:t>Merewood</w:t>
      </w:r>
      <w:proofErr w:type="spellEnd"/>
      <w:r w:rsidRPr="00915692">
        <w:rPr>
          <w:rFonts w:ascii="Arial" w:eastAsia="Times New Roman" w:hAnsi="Arial" w:cs="Arial"/>
          <w:sz w:val="24"/>
          <w:szCs w:val="24"/>
          <w:lang w:val="en-US"/>
        </w:rPr>
        <w:t xml:space="preserve"> A, O’Brien S. Methadone and breastfeeding:</w:t>
      </w: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rPr>
      </w:pPr>
      <w:r w:rsidRPr="00915692">
        <w:rPr>
          <w:rFonts w:ascii="Arial" w:eastAsia="Times New Roman" w:hAnsi="Arial" w:cs="Arial"/>
          <w:sz w:val="24"/>
          <w:szCs w:val="24"/>
        </w:rPr>
        <w:t xml:space="preserve">new </w:t>
      </w:r>
      <w:proofErr w:type="spellStart"/>
      <w:r w:rsidRPr="00915692">
        <w:rPr>
          <w:rFonts w:ascii="Arial" w:eastAsia="Times New Roman" w:hAnsi="Arial" w:cs="Arial"/>
          <w:sz w:val="24"/>
          <w:szCs w:val="24"/>
        </w:rPr>
        <w:t>horizons</w:t>
      </w:r>
      <w:proofErr w:type="spellEnd"/>
      <w:r w:rsidRPr="00915692">
        <w:rPr>
          <w:rFonts w:ascii="Arial" w:eastAsia="Times New Roman" w:hAnsi="Arial" w:cs="Arial"/>
          <w:sz w:val="24"/>
          <w:szCs w:val="24"/>
        </w:rPr>
        <w:t xml:space="preserve">. </w:t>
      </w:r>
      <w:proofErr w:type="spellStart"/>
      <w:r w:rsidRPr="00915692">
        <w:rPr>
          <w:rFonts w:ascii="Arial" w:eastAsia="Times New Roman" w:hAnsi="Arial" w:cs="Arial"/>
          <w:sz w:val="24"/>
          <w:szCs w:val="24"/>
        </w:rPr>
        <w:t>Pediatrics</w:t>
      </w:r>
      <w:proofErr w:type="spellEnd"/>
      <w:r w:rsidRPr="00915692">
        <w:rPr>
          <w:rFonts w:ascii="Arial" w:eastAsia="Times New Roman" w:hAnsi="Arial" w:cs="Arial"/>
          <w:sz w:val="24"/>
          <w:szCs w:val="24"/>
        </w:rPr>
        <w:t>. 2003; 111: 1.429-1.430.</w:t>
      </w: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rPr>
      </w:pP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rPr>
      </w:pPr>
      <w:r w:rsidRPr="00915692">
        <w:rPr>
          <w:rFonts w:ascii="Arial" w:eastAsia="Times New Roman" w:hAnsi="Arial" w:cs="Arial"/>
          <w:sz w:val="24"/>
          <w:szCs w:val="24"/>
        </w:rPr>
        <w:t xml:space="preserve"> -Diaz N.M. ¿En qué situaciones está contraindicada la lactancia </w:t>
      </w:r>
      <w:proofErr w:type="spellStart"/>
      <w:r w:rsidRPr="00915692">
        <w:rPr>
          <w:rFonts w:ascii="Arial" w:eastAsia="Times New Roman" w:hAnsi="Arial" w:cs="Arial"/>
          <w:sz w:val="24"/>
          <w:szCs w:val="24"/>
        </w:rPr>
        <w:t>materna</w:t>
      </w:r>
      <w:proofErr w:type="gramStart"/>
      <w:r w:rsidRPr="00915692">
        <w:rPr>
          <w:rFonts w:ascii="Arial" w:eastAsia="Times New Roman" w:hAnsi="Arial" w:cs="Arial"/>
          <w:sz w:val="24"/>
          <w:szCs w:val="24"/>
        </w:rPr>
        <w:t>?.Acta</w:t>
      </w:r>
      <w:proofErr w:type="spellEnd"/>
      <w:proofErr w:type="gramEnd"/>
      <w:r w:rsidRPr="00915692">
        <w:rPr>
          <w:rFonts w:ascii="Arial" w:eastAsia="Times New Roman" w:hAnsi="Arial" w:cs="Arial"/>
          <w:sz w:val="24"/>
          <w:szCs w:val="24"/>
        </w:rPr>
        <w:t xml:space="preserve"> </w:t>
      </w:r>
      <w:proofErr w:type="spellStart"/>
      <w:r w:rsidRPr="00915692">
        <w:rPr>
          <w:rFonts w:ascii="Arial" w:eastAsia="Times New Roman" w:hAnsi="Arial" w:cs="Arial"/>
          <w:sz w:val="24"/>
          <w:szCs w:val="24"/>
        </w:rPr>
        <w:t>Pediatr</w:t>
      </w:r>
      <w:proofErr w:type="spellEnd"/>
      <w:r w:rsidRPr="00915692">
        <w:rPr>
          <w:rFonts w:ascii="Arial" w:eastAsia="Times New Roman" w:hAnsi="Arial" w:cs="Arial"/>
          <w:sz w:val="24"/>
          <w:szCs w:val="24"/>
        </w:rPr>
        <w:t xml:space="preserve"> Esp. 2005; 63: 321-327. </w:t>
      </w: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rPr>
      </w:pP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lang w:val="en-US"/>
        </w:rPr>
      </w:pPr>
      <w:r w:rsidRPr="00915692">
        <w:rPr>
          <w:rFonts w:ascii="Arial" w:eastAsia="Times New Roman" w:hAnsi="Arial" w:cs="Arial"/>
          <w:sz w:val="24"/>
          <w:szCs w:val="24"/>
          <w:lang w:val="en-US"/>
        </w:rPr>
        <w:t>-Dryden C, et all. Maternal methadone use in pregnancy: factors associated with the development of neonatal abstinence syndrome and implications for healthcare resources. BJOG 2009; 116:665–671.</w:t>
      </w: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lang w:val="en-US"/>
        </w:rPr>
      </w:pP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rPr>
      </w:pPr>
      <w:r w:rsidRPr="00915692">
        <w:rPr>
          <w:rFonts w:ascii="Arial" w:eastAsia="Times New Roman" w:hAnsi="Arial" w:cs="Arial"/>
          <w:sz w:val="24"/>
          <w:szCs w:val="24"/>
          <w:lang w:val="en-US"/>
        </w:rPr>
        <w:t xml:space="preserve"> - </w:t>
      </w:r>
      <w:proofErr w:type="spellStart"/>
      <w:r w:rsidRPr="00915692">
        <w:rPr>
          <w:rFonts w:ascii="Arial" w:eastAsia="Times New Roman" w:hAnsi="Arial" w:cs="Arial"/>
          <w:sz w:val="24"/>
          <w:szCs w:val="24"/>
          <w:lang w:val="en-US"/>
        </w:rPr>
        <w:t>Jambert</w:t>
      </w:r>
      <w:proofErr w:type="spellEnd"/>
      <w:r w:rsidRPr="00915692">
        <w:rPr>
          <w:rFonts w:ascii="Arial" w:eastAsia="Times New Roman" w:hAnsi="Arial" w:cs="Arial"/>
          <w:sz w:val="24"/>
          <w:szCs w:val="24"/>
          <w:lang w:val="en-US"/>
        </w:rPr>
        <w:t xml:space="preserve"> R et all. Methadone-treated mothers: pregnancy and breastfeeding. </w:t>
      </w:r>
      <w:proofErr w:type="spellStart"/>
      <w:r w:rsidRPr="00915692">
        <w:rPr>
          <w:rFonts w:ascii="Arial" w:eastAsia="Times New Roman" w:hAnsi="Arial" w:cs="Arial"/>
          <w:sz w:val="24"/>
          <w:szCs w:val="24"/>
        </w:rPr>
        <w:t>Bristish</w:t>
      </w:r>
      <w:proofErr w:type="spellEnd"/>
      <w:r w:rsidRPr="00915692">
        <w:rPr>
          <w:rFonts w:ascii="Arial" w:eastAsia="Times New Roman" w:hAnsi="Arial" w:cs="Arial"/>
          <w:sz w:val="24"/>
          <w:szCs w:val="24"/>
        </w:rPr>
        <w:t xml:space="preserve"> </w:t>
      </w:r>
      <w:proofErr w:type="spellStart"/>
      <w:r w:rsidRPr="00915692">
        <w:rPr>
          <w:rFonts w:ascii="Arial" w:eastAsia="Times New Roman" w:hAnsi="Arial" w:cs="Arial"/>
          <w:sz w:val="24"/>
          <w:szCs w:val="24"/>
        </w:rPr>
        <w:t>Journal</w:t>
      </w:r>
      <w:proofErr w:type="spellEnd"/>
      <w:r w:rsidRPr="00915692">
        <w:rPr>
          <w:rFonts w:ascii="Arial" w:eastAsia="Times New Roman" w:hAnsi="Arial" w:cs="Arial"/>
          <w:sz w:val="24"/>
          <w:szCs w:val="24"/>
        </w:rPr>
        <w:t xml:space="preserve"> </w:t>
      </w:r>
      <w:proofErr w:type="spellStart"/>
      <w:r w:rsidRPr="00915692">
        <w:rPr>
          <w:rFonts w:ascii="Arial" w:eastAsia="Times New Roman" w:hAnsi="Arial" w:cs="Arial"/>
          <w:sz w:val="24"/>
          <w:szCs w:val="24"/>
        </w:rPr>
        <w:t>of</w:t>
      </w:r>
      <w:proofErr w:type="spellEnd"/>
      <w:r w:rsidRPr="00915692">
        <w:rPr>
          <w:rFonts w:ascii="Arial" w:eastAsia="Times New Roman" w:hAnsi="Arial" w:cs="Arial"/>
          <w:sz w:val="24"/>
          <w:szCs w:val="24"/>
        </w:rPr>
        <w:t xml:space="preserve"> </w:t>
      </w:r>
      <w:proofErr w:type="spellStart"/>
      <w:r w:rsidRPr="00915692">
        <w:rPr>
          <w:rFonts w:ascii="Arial" w:eastAsia="Times New Roman" w:hAnsi="Arial" w:cs="Arial"/>
          <w:sz w:val="24"/>
          <w:szCs w:val="24"/>
        </w:rPr>
        <w:t>Midwifery</w:t>
      </w:r>
      <w:proofErr w:type="spellEnd"/>
      <w:r w:rsidRPr="00915692">
        <w:rPr>
          <w:rFonts w:ascii="Arial" w:eastAsia="Times New Roman" w:hAnsi="Arial" w:cs="Arial"/>
          <w:sz w:val="24"/>
          <w:szCs w:val="24"/>
        </w:rPr>
        <w:t>. Oct 2009; 17 (10):654-65.</w:t>
      </w: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rPr>
      </w:pP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rPr>
      </w:pP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rPr>
      </w:pPr>
      <w:r w:rsidRPr="00915692">
        <w:rPr>
          <w:rFonts w:ascii="Arial" w:eastAsia="Times New Roman" w:hAnsi="Arial" w:cs="Arial"/>
          <w:sz w:val="24"/>
          <w:szCs w:val="24"/>
        </w:rPr>
        <w:t>- http: www.lactancia.org</w:t>
      </w: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rPr>
      </w:pP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rPr>
      </w:pPr>
    </w:p>
    <w:p w:rsidR="00611EF0" w:rsidRPr="00915692" w:rsidRDefault="00611EF0" w:rsidP="00D87F84">
      <w:pPr>
        <w:autoSpaceDE w:val="0"/>
        <w:autoSpaceDN w:val="0"/>
        <w:adjustRightInd w:val="0"/>
        <w:snapToGrid w:val="0"/>
        <w:spacing w:after="0" w:line="240" w:lineRule="auto"/>
        <w:jc w:val="both"/>
        <w:rPr>
          <w:rFonts w:ascii="Arial" w:hAnsi="Arial" w:cs="Arial"/>
          <w:sz w:val="24"/>
          <w:szCs w:val="24"/>
          <w:lang w:val="en-US"/>
        </w:rPr>
      </w:pPr>
      <w:r w:rsidRPr="00915692">
        <w:rPr>
          <w:rFonts w:ascii="Arial" w:eastAsia="Times New Roman" w:hAnsi="Arial" w:cs="Arial"/>
          <w:sz w:val="24"/>
          <w:szCs w:val="24"/>
        </w:rPr>
        <w:lastRenderedPageBreak/>
        <w:t xml:space="preserve">- Ramírez J. El ciclo vital, la clínica y las interacciones farmacológicas en la prescripción de la metadona. SPDA. Huelva. -Valderrama, J C; Aleixandre, R. El LAAM. Trastornos Adictivos. </w:t>
      </w:r>
      <w:proofErr w:type="gramStart"/>
      <w:r w:rsidRPr="00915692">
        <w:rPr>
          <w:rFonts w:ascii="Arial" w:eastAsia="Times New Roman" w:hAnsi="Arial" w:cs="Arial"/>
          <w:sz w:val="24"/>
          <w:szCs w:val="24"/>
          <w:lang w:val="en-US"/>
        </w:rPr>
        <w:t>1999;1:7</w:t>
      </w:r>
      <w:proofErr w:type="gramEnd"/>
      <w:r w:rsidRPr="00915692">
        <w:rPr>
          <w:rFonts w:ascii="Arial" w:eastAsia="Times New Roman" w:hAnsi="Arial" w:cs="Arial"/>
          <w:sz w:val="24"/>
          <w:szCs w:val="24"/>
          <w:lang w:val="en-US"/>
        </w:rPr>
        <w:t xml:space="preserve">-12. - vol.1 </w:t>
      </w:r>
      <w:proofErr w:type="spellStart"/>
      <w:r w:rsidRPr="00915692">
        <w:rPr>
          <w:rFonts w:ascii="Arial" w:eastAsia="Times New Roman" w:hAnsi="Arial" w:cs="Arial"/>
          <w:sz w:val="24"/>
          <w:szCs w:val="24"/>
          <w:lang w:val="en-US"/>
        </w:rPr>
        <w:t>núm</w:t>
      </w:r>
      <w:proofErr w:type="spellEnd"/>
      <w:r w:rsidRPr="00915692">
        <w:rPr>
          <w:rFonts w:ascii="Arial" w:eastAsia="Times New Roman" w:hAnsi="Arial" w:cs="Arial"/>
          <w:sz w:val="24"/>
          <w:szCs w:val="24"/>
          <w:lang w:val="en-US"/>
        </w:rPr>
        <w:t xml:space="preserve"> 1.</w:t>
      </w: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lang w:val="en-US"/>
        </w:rPr>
      </w:pP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lang w:val="en-US"/>
        </w:rPr>
      </w:pP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lang w:val="en-US"/>
        </w:rPr>
      </w:pPr>
      <w:r w:rsidRPr="00915692">
        <w:rPr>
          <w:rFonts w:ascii="Arial" w:eastAsia="Times New Roman" w:hAnsi="Arial" w:cs="Arial"/>
          <w:sz w:val="24"/>
          <w:szCs w:val="24"/>
          <w:lang w:val="en-US"/>
        </w:rPr>
        <w:t>-</w:t>
      </w:r>
      <w:proofErr w:type="spellStart"/>
      <w:r w:rsidRPr="00915692">
        <w:rPr>
          <w:rFonts w:ascii="Arial" w:eastAsia="Times New Roman" w:hAnsi="Arial" w:cs="Arial"/>
          <w:sz w:val="24"/>
          <w:szCs w:val="24"/>
          <w:lang w:val="en-US"/>
        </w:rPr>
        <w:t>Parvaz</w:t>
      </w:r>
      <w:proofErr w:type="spellEnd"/>
      <w:r w:rsidRPr="00915692">
        <w:rPr>
          <w:rFonts w:ascii="Arial" w:eastAsia="Times New Roman" w:hAnsi="Arial" w:cs="Arial"/>
          <w:sz w:val="24"/>
          <w:szCs w:val="24"/>
          <w:lang w:val="en-US"/>
        </w:rPr>
        <w:t xml:space="preserve"> P et </w:t>
      </w:r>
      <w:proofErr w:type="spellStart"/>
      <w:proofErr w:type="gramStart"/>
      <w:r w:rsidRPr="00915692">
        <w:rPr>
          <w:rFonts w:ascii="Arial" w:eastAsia="Times New Roman" w:hAnsi="Arial" w:cs="Arial"/>
          <w:sz w:val="24"/>
          <w:szCs w:val="24"/>
          <w:lang w:val="en-US"/>
        </w:rPr>
        <w:t>all.Guidelines</w:t>
      </w:r>
      <w:proofErr w:type="spellEnd"/>
      <w:proofErr w:type="gramEnd"/>
      <w:r w:rsidRPr="00915692">
        <w:rPr>
          <w:rFonts w:ascii="Arial" w:eastAsia="Times New Roman" w:hAnsi="Arial" w:cs="Arial"/>
          <w:sz w:val="24"/>
          <w:szCs w:val="24"/>
          <w:lang w:val="en-US"/>
        </w:rPr>
        <w:t xml:space="preserve"> for maternal codeine use during </w:t>
      </w:r>
      <w:proofErr w:type="spellStart"/>
      <w:r w:rsidRPr="00915692">
        <w:rPr>
          <w:rFonts w:ascii="Arial" w:eastAsia="Times New Roman" w:hAnsi="Arial" w:cs="Arial"/>
          <w:sz w:val="24"/>
          <w:szCs w:val="24"/>
          <w:lang w:val="en-US"/>
        </w:rPr>
        <w:t>breastfeeding.Canadian</w:t>
      </w:r>
      <w:proofErr w:type="spellEnd"/>
      <w:r w:rsidRPr="00915692">
        <w:rPr>
          <w:rFonts w:ascii="Arial" w:eastAsia="Times New Roman" w:hAnsi="Arial" w:cs="Arial"/>
          <w:sz w:val="24"/>
          <w:szCs w:val="24"/>
          <w:lang w:val="en-US"/>
        </w:rPr>
        <w:t xml:space="preserve"> Physician Family .Le </w:t>
      </w:r>
      <w:proofErr w:type="spellStart"/>
      <w:r w:rsidRPr="00915692">
        <w:rPr>
          <w:rFonts w:ascii="Arial" w:eastAsia="Times New Roman" w:hAnsi="Arial" w:cs="Arial"/>
          <w:sz w:val="24"/>
          <w:szCs w:val="24"/>
          <w:lang w:val="en-US"/>
        </w:rPr>
        <w:t>Médecin</w:t>
      </w:r>
      <w:proofErr w:type="spellEnd"/>
      <w:r w:rsidRPr="00915692">
        <w:rPr>
          <w:rFonts w:ascii="Arial" w:eastAsia="Times New Roman" w:hAnsi="Arial" w:cs="Arial"/>
          <w:sz w:val="24"/>
          <w:szCs w:val="24"/>
          <w:lang w:val="en-US"/>
        </w:rPr>
        <w:t xml:space="preserve"> de </w:t>
      </w:r>
      <w:proofErr w:type="spellStart"/>
      <w:r w:rsidRPr="00915692">
        <w:rPr>
          <w:rFonts w:ascii="Arial" w:eastAsia="Times New Roman" w:hAnsi="Arial" w:cs="Arial"/>
          <w:sz w:val="24"/>
          <w:szCs w:val="24"/>
          <w:lang w:val="en-US"/>
        </w:rPr>
        <w:t>famille</w:t>
      </w:r>
      <w:proofErr w:type="spellEnd"/>
      <w:r w:rsidRPr="00915692">
        <w:rPr>
          <w:rFonts w:ascii="Arial" w:eastAsia="Times New Roman" w:hAnsi="Arial" w:cs="Arial"/>
          <w:sz w:val="24"/>
          <w:szCs w:val="24"/>
          <w:lang w:val="en-US"/>
        </w:rPr>
        <w:t xml:space="preserve"> </w:t>
      </w:r>
      <w:proofErr w:type="spellStart"/>
      <w:r w:rsidRPr="00915692">
        <w:rPr>
          <w:rFonts w:ascii="Arial" w:eastAsia="Times New Roman" w:hAnsi="Arial" w:cs="Arial"/>
          <w:sz w:val="24"/>
          <w:szCs w:val="24"/>
          <w:lang w:val="en-US"/>
        </w:rPr>
        <w:t>canadien</w:t>
      </w:r>
      <w:proofErr w:type="spellEnd"/>
      <w:r w:rsidRPr="00915692">
        <w:rPr>
          <w:rFonts w:ascii="Arial" w:eastAsia="Times New Roman" w:hAnsi="Arial" w:cs="Arial"/>
          <w:sz w:val="24"/>
          <w:szCs w:val="24"/>
          <w:lang w:val="en-US"/>
        </w:rPr>
        <w:t xml:space="preserve"> Vol 55: Nov2009. </w:t>
      </w: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lang w:val="en-US"/>
        </w:rPr>
      </w:pP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lang w:val="en-US"/>
        </w:rPr>
      </w:pPr>
      <w:r w:rsidRPr="00915692">
        <w:rPr>
          <w:rFonts w:ascii="Arial" w:eastAsia="Times New Roman" w:hAnsi="Arial" w:cs="Arial"/>
          <w:sz w:val="24"/>
          <w:szCs w:val="24"/>
          <w:lang w:val="en-US"/>
        </w:rPr>
        <w:t xml:space="preserve">-McCarthy JJ, Posey BL. Methadone levels in human milk. J Hum </w:t>
      </w:r>
      <w:proofErr w:type="spellStart"/>
      <w:r w:rsidRPr="00915692">
        <w:rPr>
          <w:rFonts w:ascii="Arial" w:eastAsia="Times New Roman" w:hAnsi="Arial" w:cs="Arial"/>
          <w:sz w:val="24"/>
          <w:szCs w:val="24"/>
          <w:lang w:val="en-US"/>
        </w:rPr>
        <w:t>Lact</w:t>
      </w:r>
      <w:proofErr w:type="spellEnd"/>
      <w:r w:rsidRPr="00915692">
        <w:rPr>
          <w:rFonts w:ascii="Arial" w:eastAsia="Times New Roman" w:hAnsi="Arial" w:cs="Arial"/>
          <w:sz w:val="24"/>
          <w:szCs w:val="24"/>
          <w:lang w:val="en-US"/>
        </w:rPr>
        <w:t xml:space="preserve">. </w:t>
      </w:r>
      <w:proofErr w:type="gramStart"/>
      <w:r w:rsidRPr="00915692">
        <w:rPr>
          <w:rFonts w:ascii="Arial" w:eastAsia="Times New Roman" w:hAnsi="Arial" w:cs="Arial"/>
          <w:sz w:val="24"/>
          <w:szCs w:val="24"/>
          <w:lang w:val="en-US"/>
        </w:rPr>
        <w:t>2000;16:115</w:t>
      </w:r>
      <w:proofErr w:type="gramEnd"/>
      <w:r w:rsidRPr="00915692">
        <w:rPr>
          <w:rFonts w:ascii="Arial" w:eastAsia="Times New Roman" w:hAnsi="Arial" w:cs="Arial"/>
          <w:sz w:val="24"/>
          <w:szCs w:val="24"/>
          <w:lang w:val="en-US"/>
        </w:rPr>
        <w:t>–120.</w:t>
      </w: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lang w:val="en-US"/>
        </w:rPr>
      </w:pP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lang w:val="en-US"/>
        </w:rPr>
      </w:pPr>
      <w:r w:rsidRPr="00915692">
        <w:rPr>
          <w:rFonts w:ascii="Arial" w:eastAsia="Times New Roman" w:hAnsi="Arial" w:cs="Arial"/>
          <w:sz w:val="24"/>
          <w:szCs w:val="24"/>
          <w:lang w:val="en-US"/>
        </w:rPr>
        <w:t xml:space="preserve">-Geraghty B, Graham EA, </w:t>
      </w:r>
      <w:proofErr w:type="spellStart"/>
      <w:r w:rsidRPr="00915692">
        <w:rPr>
          <w:rFonts w:ascii="Arial" w:eastAsia="Times New Roman" w:hAnsi="Arial" w:cs="Arial"/>
          <w:sz w:val="24"/>
          <w:szCs w:val="24"/>
          <w:lang w:val="en-US"/>
        </w:rPr>
        <w:t>Loagan</w:t>
      </w:r>
      <w:proofErr w:type="spellEnd"/>
      <w:r w:rsidRPr="00915692">
        <w:rPr>
          <w:rFonts w:ascii="Arial" w:eastAsia="Times New Roman" w:hAnsi="Arial" w:cs="Arial"/>
          <w:sz w:val="24"/>
          <w:szCs w:val="24"/>
          <w:lang w:val="en-US"/>
        </w:rPr>
        <w:t xml:space="preserve"> B, Weiss EL. Methadone levels in breast milk. J Hum </w:t>
      </w:r>
      <w:proofErr w:type="spellStart"/>
      <w:r w:rsidRPr="00915692">
        <w:rPr>
          <w:rFonts w:ascii="Arial" w:eastAsia="Times New Roman" w:hAnsi="Arial" w:cs="Arial"/>
          <w:sz w:val="24"/>
          <w:szCs w:val="24"/>
          <w:lang w:val="en-US"/>
        </w:rPr>
        <w:t>Lact</w:t>
      </w:r>
      <w:proofErr w:type="spellEnd"/>
      <w:r w:rsidRPr="00915692">
        <w:rPr>
          <w:rFonts w:ascii="Arial" w:eastAsia="Times New Roman" w:hAnsi="Arial" w:cs="Arial"/>
          <w:sz w:val="24"/>
          <w:szCs w:val="24"/>
          <w:lang w:val="en-US"/>
        </w:rPr>
        <w:t xml:space="preserve">. </w:t>
      </w:r>
      <w:proofErr w:type="gramStart"/>
      <w:r w:rsidRPr="00915692">
        <w:rPr>
          <w:rFonts w:ascii="Arial" w:eastAsia="Times New Roman" w:hAnsi="Arial" w:cs="Arial"/>
          <w:sz w:val="24"/>
          <w:szCs w:val="24"/>
          <w:lang w:val="en-US"/>
        </w:rPr>
        <w:t>1997;13:227</w:t>
      </w:r>
      <w:proofErr w:type="gramEnd"/>
      <w:r w:rsidRPr="00915692">
        <w:rPr>
          <w:rFonts w:ascii="Arial" w:eastAsia="Times New Roman" w:hAnsi="Arial" w:cs="Arial"/>
          <w:sz w:val="24"/>
          <w:szCs w:val="24"/>
          <w:lang w:val="en-US"/>
        </w:rPr>
        <w:t>–230</w:t>
      </w:r>
    </w:p>
    <w:p w:rsidR="00611EF0" w:rsidRPr="00915692" w:rsidRDefault="00611EF0" w:rsidP="00D87F84">
      <w:pPr>
        <w:autoSpaceDE w:val="0"/>
        <w:autoSpaceDN w:val="0"/>
        <w:adjustRightInd w:val="0"/>
        <w:snapToGrid w:val="0"/>
        <w:spacing w:after="0" w:line="240" w:lineRule="auto"/>
        <w:jc w:val="both"/>
        <w:rPr>
          <w:rFonts w:ascii="Arial" w:eastAsia="Times New Roman" w:hAnsi="Arial" w:cs="Arial"/>
          <w:sz w:val="24"/>
          <w:szCs w:val="24"/>
          <w:lang w:val="en-US"/>
        </w:rPr>
      </w:pPr>
    </w:p>
    <w:p w:rsidR="00915692" w:rsidRPr="00915692" w:rsidRDefault="00611EF0" w:rsidP="00915692">
      <w:pPr>
        <w:autoSpaceDE w:val="0"/>
        <w:autoSpaceDN w:val="0"/>
        <w:adjustRightInd w:val="0"/>
        <w:snapToGrid w:val="0"/>
        <w:spacing w:after="0" w:line="240" w:lineRule="auto"/>
        <w:jc w:val="both"/>
        <w:rPr>
          <w:rFonts w:ascii="Arial" w:eastAsia="Times New Roman" w:hAnsi="Arial" w:cs="Arial"/>
          <w:sz w:val="24"/>
          <w:szCs w:val="24"/>
        </w:rPr>
      </w:pPr>
      <w:r w:rsidRPr="00915692">
        <w:rPr>
          <w:rFonts w:ascii="Arial" w:eastAsia="Times New Roman" w:hAnsi="Arial" w:cs="Arial"/>
          <w:sz w:val="24"/>
          <w:szCs w:val="24"/>
          <w:lang w:val="en-US"/>
        </w:rPr>
        <w:t xml:space="preserve">-Malpas TJ, Horwood J, </w:t>
      </w:r>
      <w:proofErr w:type="spellStart"/>
      <w:r w:rsidRPr="00915692">
        <w:rPr>
          <w:rFonts w:ascii="Arial" w:eastAsia="Times New Roman" w:hAnsi="Arial" w:cs="Arial"/>
          <w:sz w:val="24"/>
          <w:szCs w:val="24"/>
          <w:lang w:val="en-US"/>
        </w:rPr>
        <w:t>Darlow</w:t>
      </w:r>
      <w:proofErr w:type="spellEnd"/>
      <w:r w:rsidRPr="00915692">
        <w:rPr>
          <w:rFonts w:ascii="Arial" w:eastAsia="Times New Roman" w:hAnsi="Arial" w:cs="Arial"/>
          <w:sz w:val="24"/>
          <w:szCs w:val="24"/>
          <w:lang w:val="en-US"/>
        </w:rPr>
        <w:t xml:space="preserve"> BA. Breastfeeding reduces the severity of neonatal abstinence syndrome [abstract]. </w:t>
      </w:r>
      <w:r w:rsidRPr="00915692">
        <w:rPr>
          <w:rFonts w:ascii="Arial" w:eastAsia="Times New Roman" w:hAnsi="Arial" w:cs="Arial"/>
          <w:sz w:val="24"/>
          <w:szCs w:val="24"/>
        </w:rPr>
        <w:t xml:space="preserve">J </w:t>
      </w:r>
      <w:proofErr w:type="spellStart"/>
      <w:r w:rsidRPr="00915692">
        <w:rPr>
          <w:rFonts w:ascii="Arial" w:eastAsia="Times New Roman" w:hAnsi="Arial" w:cs="Arial"/>
          <w:sz w:val="24"/>
          <w:szCs w:val="24"/>
        </w:rPr>
        <w:t>Paediatr</w:t>
      </w:r>
      <w:proofErr w:type="spellEnd"/>
      <w:r w:rsidRPr="00915692">
        <w:rPr>
          <w:rFonts w:ascii="Arial" w:eastAsia="Times New Roman" w:hAnsi="Arial" w:cs="Arial"/>
          <w:sz w:val="24"/>
          <w:szCs w:val="24"/>
        </w:rPr>
        <w:t xml:space="preserve"> Child </w:t>
      </w:r>
      <w:proofErr w:type="spellStart"/>
      <w:r w:rsidRPr="00915692">
        <w:rPr>
          <w:rFonts w:ascii="Arial" w:eastAsia="Times New Roman" w:hAnsi="Arial" w:cs="Arial"/>
          <w:sz w:val="24"/>
          <w:szCs w:val="24"/>
        </w:rPr>
        <w:t>Health</w:t>
      </w:r>
      <w:proofErr w:type="spellEnd"/>
      <w:r w:rsidRPr="00915692">
        <w:rPr>
          <w:rFonts w:ascii="Arial" w:eastAsia="Times New Roman" w:hAnsi="Arial" w:cs="Arial"/>
          <w:sz w:val="24"/>
          <w:szCs w:val="24"/>
        </w:rPr>
        <w:t xml:space="preserve">. 1997; </w:t>
      </w:r>
      <w:proofErr w:type="gramStart"/>
      <w:r w:rsidRPr="00915692">
        <w:rPr>
          <w:rFonts w:ascii="Arial" w:eastAsia="Times New Roman" w:hAnsi="Arial" w:cs="Arial"/>
          <w:sz w:val="24"/>
          <w:szCs w:val="24"/>
        </w:rPr>
        <w:t>33:A</w:t>
      </w:r>
      <w:proofErr w:type="gramEnd"/>
      <w:r w:rsidRPr="00915692">
        <w:rPr>
          <w:rFonts w:ascii="Arial" w:eastAsia="Times New Roman" w:hAnsi="Arial" w:cs="Arial"/>
          <w:sz w:val="24"/>
          <w:szCs w:val="24"/>
        </w:rPr>
        <w:t>38</w:t>
      </w:r>
    </w:p>
    <w:p w:rsidR="00915692" w:rsidRPr="00915692" w:rsidRDefault="00915692" w:rsidP="00915692">
      <w:pPr>
        <w:autoSpaceDE w:val="0"/>
        <w:autoSpaceDN w:val="0"/>
        <w:adjustRightInd w:val="0"/>
        <w:snapToGrid w:val="0"/>
        <w:spacing w:after="0" w:line="240" w:lineRule="auto"/>
        <w:jc w:val="both"/>
        <w:rPr>
          <w:rFonts w:ascii="Arial" w:eastAsia="Times New Roman" w:hAnsi="Arial" w:cs="Arial"/>
          <w:sz w:val="24"/>
          <w:szCs w:val="24"/>
        </w:rPr>
      </w:pPr>
    </w:p>
    <w:p w:rsidR="00611EF0" w:rsidRPr="00915692" w:rsidRDefault="00915692" w:rsidP="00915692">
      <w:pPr>
        <w:autoSpaceDE w:val="0"/>
        <w:autoSpaceDN w:val="0"/>
        <w:adjustRightInd w:val="0"/>
        <w:snapToGrid w:val="0"/>
        <w:spacing w:after="0" w:line="240" w:lineRule="auto"/>
        <w:jc w:val="both"/>
        <w:rPr>
          <w:rFonts w:ascii="Arial" w:eastAsia="Times New Roman" w:hAnsi="Arial" w:cs="Arial"/>
          <w:sz w:val="24"/>
          <w:szCs w:val="24"/>
        </w:rPr>
      </w:pPr>
      <w:r w:rsidRPr="00915692">
        <w:rPr>
          <w:rFonts w:ascii="Arial" w:eastAsia="Times New Roman" w:hAnsi="Arial" w:cs="Arial"/>
          <w:sz w:val="24"/>
          <w:szCs w:val="24"/>
        </w:rPr>
        <w:t>-Protocolos diagnósticos y terapéuticos de neonatología en pediatría de la Asociación española de neonatología y pediatría. 2002</w:t>
      </w:r>
    </w:p>
    <w:p w:rsidR="00950CB0" w:rsidRPr="00915692" w:rsidRDefault="00950CB0" w:rsidP="00D87F84">
      <w:pPr>
        <w:pStyle w:val="NormalWeb"/>
        <w:jc w:val="both"/>
        <w:rPr>
          <w:rFonts w:ascii="Arial" w:hAnsi="Arial" w:cs="Arial"/>
        </w:rPr>
      </w:pPr>
    </w:p>
    <w:p w:rsidR="000168C2" w:rsidRPr="00915692" w:rsidRDefault="008D356A" w:rsidP="00D87F84">
      <w:pPr>
        <w:spacing w:line="360" w:lineRule="auto"/>
        <w:jc w:val="both"/>
        <w:rPr>
          <w:rFonts w:ascii="Arial" w:hAnsi="Arial" w:cs="Arial"/>
          <w:sz w:val="24"/>
          <w:szCs w:val="24"/>
        </w:rPr>
      </w:pPr>
      <w:r w:rsidRPr="00915692">
        <w:rPr>
          <w:rFonts w:ascii="Arial" w:hAnsi="Arial" w:cs="Arial"/>
          <w:sz w:val="24"/>
          <w:szCs w:val="24"/>
        </w:rPr>
        <w:t xml:space="preserve">Además de los artículos consultados en la búsqueda bibliográfica se tuvieron en cuenta las recomendaciones publicadas al respecto en las guías de práctica clínica de las instituciones, </w:t>
      </w:r>
      <w:r w:rsidR="00950CB0" w:rsidRPr="00915692">
        <w:rPr>
          <w:rFonts w:ascii="Arial" w:hAnsi="Arial" w:cs="Arial"/>
          <w:sz w:val="24"/>
          <w:szCs w:val="24"/>
        </w:rPr>
        <w:t>y de la Asociación E</w:t>
      </w:r>
      <w:r w:rsidRPr="00915692">
        <w:rPr>
          <w:rFonts w:ascii="Arial" w:hAnsi="Arial" w:cs="Arial"/>
          <w:sz w:val="24"/>
          <w:szCs w:val="24"/>
        </w:rPr>
        <w:t>spañola de Pediatría.</w:t>
      </w:r>
      <w:r w:rsidR="000168C2" w:rsidRPr="00915692">
        <w:rPr>
          <w:rFonts w:ascii="Arial" w:hAnsi="Arial" w:cs="Arial"/>
          <w:sz w:val="24"/>
          <w:szCs w:val="24"/>
        </w:rPr>
        <w:t xml:space="preserve"> </w:t>
      </w:r>
    </w:p>
    <w:p w:rsidR="005E7A89" w:rsidRPr="00915692" w:rsidRDefault="005E7A89" w:rsidP="00D87F84">
      <w:pPr>
        <w:pStyle w:val="NormalWeb"/>
        <w:jc w:val="both"/>
        <w:rPr>
          <w:rFonts w:ascii="Arial" w:hAnsi="Arial" w:cs="Arial"/>
        </w:rPr>
      </w:pPr>
      <w:r w:rsidRPr="00915692">
        <w:rPr>
          <w:rFonts w:ascii="Arial" w:hAnsi="Arial" w:cs="Arial"/>
        </w:rPr>
        <w:t xml:space="preserve">A </w:t>
      </w:r>
      <w:proofErr w:type="gramStart"/>
      <w:r w:rsidRPr="00915692">
        <w:rPr>
          <w:rFonts w:ascii="Arial" w:hAnsi="Arial" w:cs="Arial"/>
        </w:rPr>
        <w:t>continuación</w:t>
      </w:r>
      <w:proofErr w:type="gramEnd"/>
      <w:r w:rsidRPr="00915692">
        <w:rPr>
          <w:rFonts w:ascii="Arial" w:hAnsi="Arial" w:cs="Arial"/>
        </w:rPr>
        <w:t xml:space="preserve"> les anexo el resumen que se envió al congreso previo a la publicación de comunicación póster: </w:t>
      </w:r>
    </w:p>
    <w:p w:rsidR="00915692" w:rsidRPr="00915692" w:rsidRDefault="00915692" w:rsidP="00915692">
      <w:pPr>
        <w:spacing w:line="360" w:lineRule="auto"/>
        <w:jc w:val="both"/>
        <w:rPr>
          <w:rFonts w:ascii="Arial" w:hAnsi="Arial" w:cs="Arial"/>
          <w:sz w:val="24"/>
          <w:szCs w:val="24"/>
        </w:rPr>
      </w:pPr>
    </w:p>
    <w:p w:rsidR="00915692" w:rsidRPr="00915692" w:rsidRDefault="00915692" w:rsidP="00915692">
      <w:pPr>
        <w:spacing w:line="360" w:lineRule="auto"/>
        <w:jc w:val="both"/>
        <w:rPr>
          <w:rFonts w:ascii="Arial" w:hAnsi="Arial" w:cs="Arial"/>
          <w:sz w:val="24"/>
          <w:szCs w:val="24"/>
        </w:rPr>
      </w:pPr>
      <w:r w:rsidRPr="00915692">
        <w:rPr>
          <w:rFonts w:ascii="Arial" w:hAnsi="Arial" w:cs="Arial"/>
          <w:sz w:val="24"/>
          <w:szCs w:val="24"/>
        </w:rPr>
        <w:t>INTRODUCCION</w:t>
      </w:r>
    </w:p>
    <w:p w:rsidR="000168C2" w:rsidRPr="00915692" w:rsidRDefault="000168C2" w:rsidP="00915692">
      <w:pPr>
        <w:spacing w:line="360" w:lineRule="auto"/>
        <w:jc w:val="both"/>
        <w:rPr>
          <w:rFonts w:ascii="Arial" w:hAnsi="Arial" w:cs="Arial"/>
          <w:sz w:val="24"/>
          <w:szCs w:val="24"/>
        </w:rPr>
      </w:pPr>
      <w:r w:rsidRPr="00915692">
        <w:rPr>
          <w:rFonts w:ascii="Arial" w:hAnsi="Arial" w:cs="Arial"/>
          <w:sz w:val="24"/>
          <w:szCs w:val="24"/>
        </w:rPr>
        <w:t xml:space="preserve">Ha existido controversia </w:t>
      </w:r>
      <w:proofErr w:type="gramStart"/>
      <w:r w:rsidRPr="00915692">
        <w:rPr>
          <w:rFonts w:ascii="Arial" w:hAnsi="Arial" w:cs="Arial"/>
          <w:sz w:val="24"/>
          <w:szCs w:val="24"/>
        </w:rPr>
        <w:t>en relación a</w:t>
      </w:r>
      <w:proofErr w:type="gramEnd"/>
      <w:r w:rsidRPr="00915692">
        <w:rPr>
          <w:rFonts w:ascii="Arial" w:hAnsi="Arial" w:cs="Arial"/>
          <w:sz w:val="24"/>
          <w:szCs w:val="24"/>
        </w:rPr>
        <w:t xml:space="preserve"> la compatibilidad o no de la lactancia materna (LM) en mujeres en tratamiento con metadona, pues hasta 2001, no estaba claro, pues según determinadas bibliografías, estaba contraindicada por la creencia que podría perjudicar al recién nacido (RN).</w:t>
      </w:r>
      <w:r w:rsidRPr="00915692">
        <w:rPr>
          <w:rFonts w:ascii="Arial" w:eastAsia="Times New Roman" w:hAnsi="Arial" w:cs="Arial"/>
          <w:sz w:val="24"/>
          <w:szCs w:val="24"/>
          <w:lang w:val="es-ES_tradnl"/>
        </w:rPr>
        <w:t xml:space="preserve"> Esto </w:t>
      </w:r>
      <w:r w:rsidRPr="00915692">
        <w:rPr>
          <w:rFonts w:ascii="Arial" w:eastAsia="Times New Roman" w:hAnsi="Arial" w:cs="Arial"/>
          <w:sz w:val="24"/>
          <w:szCs w:val="24"/>
        </w:rPr>
        <w:t xml:space="preserve">ha </w:t>
      </w:r>
      <w:proofErr w:type="gramStart"/>
      <w:r w:rsidRPr="00915692">
        <w:rPr>
          <w:rFonts w:ascii="Arial" w:eastAsia="Times New Roman" w:hAnsi="Arial" w:cs="Arial"/>
          <w:sz w:val="24"/>
          <w:szCs w:val="24"/>
        </w:rPr>
        <w:t>impedido  que</w:t>
      </w:r>
      <w:proofErr w:type="gramEnd"/>
      <w:r w:rsidRPr="00915692">
        <w:rPr>
          <w:rFonts w:ascii="Arial" w:eastAsia="Times New Roman" w:hAnsi="Arial" w:cs="Arial"/>
          <w:sz w:val="24"/>
          <w:szCs w:val="24"/>
        </w:rPr>
        <w:t xml:space="preserve"> la mayoría de las mujeres  bajo tratamiento de mantenimiento con metadona pudiese amamantar</w:t>
      </w:r>
      <w:r w:rsidRPr="00915692">
        <w:rPr>
          <w:rFonts w:ascii="Arial" w:hAnsi="Arial" w:cs="Arial"/>
          <w:sz w:val="24"/>
          <w:szCs w:val="24"/>
        </w:rPr>
        <w:t xml:space="preserve"> ya que el paso de esta sustancia a la leche materna podría ser tóxico para el bebé</w:t>
      </w:r>
      <w:r w:rsidRPr="00915692">
        <w:rPr>
          <w:rFonts w:ascii="Arial" w:eastAsia="Times New Roman" w:hAnsi="Arial" w:cs="Arial"/>
          <w:sz w:val="24"/>
          <w:szCs w:val="24"/>
        </w:rPr>
        <w:t xml:space="preserve">, debido a la incertidumbre por parte de la madre y de los profesionales de la salud. </w:t>
      </w:r>
      <w:r w:rsidRPr="00915692">
        <w:rPr>
          <w:rFonts w:ascii="Arial" w:hAnsi="Arial" w:cs="Arial"/>
          <w:sz w:val="24"/>
          <w:szCs w:val="24"/>
        </w:rPr>
        <w:t xml:space="preserve">Sin embargo, recientes estudios no muestran un efecto perjudicial para el RN, sino </w:t>
      </w:r>
      <w:proofErr w:type="gramStart"/>
      <w:r w:rsidRPr="00915692">
        <w:rPr>
          <w:rFonts w:ascii="Arial" w:hAnsi="Arial" w:cs="Arial"/>
          <w:sz w:val="24"/>
          <w:szCs w:val="24"/>
        </w:rPr>
        <w:t>que</w:t>
      </w:r>
      <w:proofErr w:type="gramEnd"/>
      <w:r w:rsidRPr="00915692">
        <w:rPr>
          <w:rFonts w:ascii="Arial" w:hAnsi="Arial" w:cs="Arial"/>
          <w:sz w:val="24"/>
          <w:szCs w:val="24"/>
        </w:rPr>
        <w:t xml:space="preserve"> por el contrario, ayudaría al RN a no desarrollar el síndrome de abstinencia neonatal.</w:t>
      </w:r>
    </w:p>
    <w:p w:rsidR="000168C2" w:rsidRPr="00915692" w:rsidRDefault="000168C2" w:rsidP="00D87F84">
      <w:pPr>
        <w:autoSpaceDE w:val="0"/>
        <w:autoSpaceDN w:val="0"/>
        <w:adjustRightInd w:val="0"/>
        <w:snapToGrid w:val="0"/>
        <w:spacing w:after="0" w:line="360" w:lineRule="auto"/>
        <w:jc w:val="both"/>
        <w:rPr>
          <w:rFonts w:ascii="Arial" w:hAnsi="Arial" w:cs="Arial"/>
          <w:sz w:val="24"/>
          <w:szCs w:val="24"/>
        </w:rPr>
      </w:pPr>
    </w:p>
    <w:p w:rsidR="000168C2" w:rsidRPr="00915692" w:rsidRDefault="000168C2" w:rsidP="00D87F84">
      <w:pPr>
        <w:autoSpaceDE w:val="0"/>
        <w:autoSpaceDN w:val="0"/>
        <w:adjustRightInd w:val="0"/>
        <w:snapToGrid w:val="0"/>
        <w:spacing w:after="0" w:line="360" w:lineRule="auto"/>
        <w:jc w:val="both"/>
        <w:rPr>
          <w:rFonts w:ascii="Arial" w:hAnsi="Arial" w:cs="Arial"/>
          <w:sz w:val="24"/>
          <w:szCs w:val="24"/>
        </w:rPr>
      </w:pPr>
      <w:r w:rsidRPr="00915692">
        <w:rPr>
          <w:rFonts w:ascii="Arial" w:hAnsi="Arial" w:cs="Arial"/>
          <w:sz w:val="24"/>
          <w:szCs w:val="24"/>
        </w:rPr>
        <w:t>O</w:t>
      </w:r>
      <w:r w:rsidR="00915692" w:rsidRPr="00915692">
        <w:rPr>
          <w:rFonts w:ascii="Arial" w:hAnsi="Arial" w:cs="Arial"/>
          <w:sz w:val="24"/>
          <w:szCs w:val="24"/>
        </w:rPr>
        <w:t>BJETIVOS</w:t>
      </w:r>
    </w:p>
    <w:p w:rsidR="000168C2" w:rsidRPr="00915692" w:rsidRDefault="000168C2" w:rsidP="00D87F84">
      <w:pPr>
        <w:autoSpaceDE w:val="0"/>
        <w:autoSpaceDN w:val="0"/>
        <w:adjustRightInd w:val="0"/>
        <w:snapToGrid w:val="0"/>
        <w:spacing w:after="0" w:line="360" w:lineRule="auto"/>
        <w:jc w:val="both"/>
        <w:rPr>
          <w:rFonts w:ascii="Arial" w:eastAsia="Times New Roman" w:hAnsi="Arial" w:cs="Arial"/>
          <w:sz w:val="24"/>
          <w:szCs w:val="24"/>
        </w:rPr>
      </w:pPr>
      <w:r w:rsidRPr="00915692">
        <w:rPr>
          <w:rFonts w:ascii="Arial" w:eastAsia="Times New Roman" w:hAnsi="Arial" w:cs="Arial"/>
          <w:sz w:val="24"/>
          <w:szCs w:val="24"/>
        </w:rPr>
        <w:t>-Considerar si es compatible la LM en mujeres que están en tratamiento con metadona.</w:t>
      </w:r>
    </w:p>
    <w:p w:rsidR="000168C2" w:rsidRPr="00915692" w:rsidRDefault="000168C2" w:rsidP="00D87F84">
      <w:pPr>
        <w:autoSpaceDE w:val="0"/>
        <w:autoSpaceDN w:val="0"/>
        <w:adjustRightInd w:val="0"/>
        <w:snapToGrid w:val="0"/>
        <w:spacing w:after="0" w:line="360" w:lineRule="auto"/>
        <w:jc w:val="both"/>
        <w:rPr>
          <w:rFonts w:ascii="Arial" w:eastAsia="Times New Roman" w:hAnsi="Arial" w:cs="Arial"/>
          <w:sz w:val="24"/>
          <w:szCs w:val="24"/>
        </w:rPr>
      </w:pPr>
      <w:r w:rsidRPr="00915692">
        <w:rPr>
          <w:rFonts w:ascii="Arial" w:eastAsia="Times New Roman" w:hAnsi="Arial" w:cs="Arial"/>
          <w:sz w:val="24"/>
          <w:szCs w:val="24"/>
        </w:rPr>
        <w:t>-Conocer si existe dosis límite para la cual es o no compatible.</w:t>
      </w:r>
    </w:p>
    <w:p w:rsidR="000168C2" w:rsidRPr="00915692" w:rsidRDefault="000168C2" w:rsidP="00D87F84">
      <w:pPr>
        <w:autoSpaceDE w:val="0"/>
        <w:autoSpaceDN w:val="0"/>
        <w:adjustRightInd w:val="0"/>
        <w:snapToGrid w:val="0"/>
        <w:spacing w:after="0" w:line="360" w:lineRule="auto"/>
        <w:jc w:val="both"/>
        <w:rPr>
          <w:rFonts w:ascii="Arial" w:eastAsia="Times New Roman" w:hAnsi="Arial" w:cs="Arial"/>
          <w:sz w:val="24"/>
          <w:szCs w:val="24"/>
        </w:rPr>
      </w:pPr>
      <w:r w:rsidRPr="00915692">
        <w:rPr>
          <w:rFonts w:ascii="Arial" w:eastAsia="Times New Roman" w:hAnsi="Arial" w:cs="Arial"/>
          <w:sz w:val="24"/>
          <w:szCs w:val="24"/>
        </w:rPr>
        <w:t>-Valorar qué riesgos existirían tanto para el recién nacido (RN) como para la madre.</w:t>
      </w:r>
    </w:p>
    <w:p w:rsidR="000168C2" w:rsidRPr="00915692" w:rsidRDefault="000168C2" w:rsidP="00D87F84">
      <w:pPr>
        <w:autoSpaceDE w:val="0"/>
        <w:autoSpaceDN w:val="0"/>
        <w:adjustRightInd w:val="0"/>
        <w:snapToGrid w:val="0"/>
        <w:spacing w:after="0" w:line="360" w:lineRule="auto"/>
        <w:jc w:val="both"/>
        <w:rPr>
          <w:rFonts w:ascii="Arial" w:eastAsia="Times New Roman" w:hAnsi="Arial" w:cs="Arial"/>
          <w:sz w:val="24"/>
          <w:szCs w:val="24"/>
        </w:rPr>
      </w:pPr>
      <w:r w:rsidRPr="00915692">
        <w:rPr>
          <w:rFonts w:ascii="Arial" w:eastAsia="Times New Roman" w:hAnsi="Arial" w:cs="Arial"/>
          <w:sz w:val="24"/>
          <w:szCs w:val="24"/>
        </w:rPr>
        <w:t>-Valorar que si aporta beneficios tanto para el RN como para la madre el amamantarlo durante el tratamiento con metadona.</w:t>
      </w:r>
    </w:p>
    <w:p w:rsidR="000168C2" w:rsidRPr="00915692" w:rsidRDefault="000168C2" w:rsidP="00D87F84">
      <w:pPr>
        <w:autoSpaceDE w:val="0"/>
        <w:autoSpaceDN w:val="0"/>
        <w:adjustRightInd w:val="0"/>
        <w:snapToGrid w:val="0"/>
        <w:spacing w:after="0" w:line="360" w:lineRule="auto"/>
        <w:jc w:val="both"/>
        <w:rPr>
          <w:rFonts w:ascii="Arial" w:eastAsia="Times New Roman" w:hAnsi="Arial" w:cs="Arial"/>
          <w:sz w:val="24"/>
          <w:szCs w:val="24"/>
        </w:rPr>
      </w:pPr>
    </w:p>
    <w:p w:rsidR="000168C2" w:rsidRPr="00915692" w:rsidRDefault="00915692" w:rsidP="00D87F84">
      <w:pPr>
        <w:autoSpaceDE w:val="0"/>
        <w:autoSpaceDN w:val="0"/>
        <w:adjustRightInd w:val="0"/>
        <w:snapToGrid w:val="0"/>
        <w:spacing w:after="0" w:line="360" w:lineRule="auto"/>
        <w:jc w:val="both"/>
        <w:rPr>
          <w:rFonts w:ascii="Arial" w:hAnsi="Arial" w:cs="Arial"/>
          <w:sz w:val="24"/>
          <w:szCs w:val="24"/>
        </w:rPr>
      </w:pPr>
      <w:r w:rsidRPr="00915692">
        <w:rPr>
          <w:rFonts w:ascii="Arial" w:hAnsi="Arial" w:cs="Arial"/>
          <w:sz w:val="24"/>
          <w:szCs w:val="24"/>
        </w:rPr>
        <w:t>METODO</w:t>
      </w:r>
    </w:p>
    <w:p w:rsidR="000168C2" w:rsidRPr="00915692" w:rsidRDefault="000168C2" w:rsidP="00D87F84">
      <w:pPr>
        <w:autoSpaceDE w:val="0"/>
        <w:autoSpaceDN w:val="0"/>
        <w:adjustRightInd w:val="0"/>
        <w:snapToGrid w:val="0"/>
        <w:spacing w:after="0" w:line="360" w:lineRule="auto"/>
        <w:ind w:right="397"/>
        <w:jc w:val="both"/>
        <w:rPr>
          <w:rFonts w:ascii="Arial" w:hAnsi="Arial" w:cs="Arial"/>
          <w:sz w:val="24"/>
          <w:szCs w:val="24"/>
        </w:rPr>
      </w:pPr>
      <w:r w:rsidRPr="00915692">
        <w:rPr>
          <w:rFonts w:ascii="Arial" w:hAnsi="Arial" w:cs="Arial"/>
          <w:sz w:val="24"/>
          <w:szCs w:val="24"/>
        </w:rPr>
        <w:t xml:space="preserve">Búsqueda sistemática </w:t>
      </w:r>
      <w:proofErr w:type="gramStart"/>
      <w:r w:rsidRPr="00915692">
        <w:rPr>
          <w:rFonts w:ascii="Arial" w:hAnsi="Arial" w:cs="Arial"/>
          <w:sz w:val="24"/>
          <w:szCs w:val="24"/>
        </w:rPr>
        <w:t>en  las</w:t>
      </w:r>
      <w:proofErr w:type="gramEnd"/>
      <w:r w:rsidRPr="00915692">
        <w:rPr>
          <w:rFonts w:ascii="Arial" w:hAnsi="Arial" w:cs="Arial"/>
          <w:sz w:val="24"/>
          <w:szCs w:val="24"/>
        </w:rPr>
        <w:t xml:space="preserve"> bases MEDLINE, EMBASE, SCIELO, CUIDEN, PUBMED, LILACS, etc. Y búsqueda en bases de datos COCHRANE, utilizando como palabras clave: metadona, lactancia materna, drogas, opiáceos.</w:t>
      </w:r>
    </w:p>
    <w:p w:rsidR="000168C2" w:rsidRPr="00915692" w:rsidRDefault="000168C2" w:rsidP="00D87F84">
      <w:pPr>
        <w:autoSpaceDE w:val="0"/>
        <w:autoSpaceDN w:val="0"/>
        <w:adjustRightInd w:val="0"/>
        <w:snapToGrid w:val="0"/>
        <w:spacing w:after="0" w:line="360" w:lineRule="auto"/>
        <w:ind w:right="397"/>
        <w:jc w:val="both"/>
        <w:rPr>
          <w:rFonts w:ascii="Arial" w:hAnsi="Arial" w:cs="Arial"/>
          <w:sz w:val="24"/>
          <w:szCs w:val="24"/>
        </w:rPr>
      </w:pPr>
    </w:p>
    <w:p w:rsidR="000168C2" w:rsidRPr="00915692" w:rsidRDefault="00915692" w:rsidP="00D87F84">
      <w:pPr>
        <w:autoSpaceDE w:val="0"/>
        <w:autoSpaceDN w:val="0"/>
        <w:adjustRightInd w:val="0"/>
        <w:snapToGrid w:val="0"/>
        <w:spacing w:after="0" w:line="360" w:lineRule="auto"/>
        <w:ind w:right="397"/>
        <w:jc w:val="both"/>
        <w:rPr>
          <w:rFonts w:ascii="Arial" w:hAnsi="Arial" w:cs="Arial"/>
          <w:sz w:val="24"/>
          <w:szCs w:val="24"/>
        </w:rPr>
      </w:pPr>
      <w:r w:rsidRPr="00915692">
        <w:rPr>
          <w:rFonts w:ascii="Arial" w:hAnsi="Arial" w:cs="Arial"/>
          <w:sz w:val="24"/>
          <w:szCs w:val="24"/>
        </w:rPr>
        <w:t>RESULTADOS</w:t>
      </w:r>
    </w:p>
    <w:p w:rsidR="000168C2" w:rsidRPr="00915692" w:rsidRDefault="000168C2" w:rsidP="00D87F84">
      <w:pPr>
        <w:autoSpaceDE w:val="0"/>
        <w:autoSpaceDN w:val="0"/>
        <w:adjustRightInd w:val="0"/>
        <w:snapToGrid w:val="0"/>
        <w:spacing w:after="0" w:line="360" w:lineRule="auto"/>
        <w:ind w:right="397"/>
        <w:jc w:val="both"/>
        <w:rPr>
          <w:rFonts w:ascii="Arial" w:hAnsi="Arial" w:cs="Arial"/>
          <w:sz w:val="24"/>
          <w:szCs w:val="24"/>
        </w:rPr>
      </w:pPr>
      <w:r w:rsidRPr="00915692">
        <w:rPr>
          <w:rFonts w:ascii="Arial" w:hAnsi="Arial" w:cs="Arial"/>
          <w:sz w:val="24"/>
          <w:szCs w:val="24"/>
          <w:lang w:val="es-ES_tradnl"/>
        </w:rPr>
        <w:t>El síndrome de abstinencia ocasionado por la metadona no ocurre inmediatamente después del parto, sino a partir de las 48 o 72 horas (más tardíamente que con la heroína), con unas manifestaciones clínicas en el RN.</w:t>
      </w:r>
      <w:r w:rsidRPr="00915692">
        <w:rPr>
          <w:rFonts w:ascii="Arial" w:eastAsia="Times New Roman" w:hAnsi="Arial" w:cs="Arial"/>
          <w:sz w:val="24"/>
          <w:szCs w:val="24"/>
        </w:rPr>
        <w:t xml:space="preserve"> Las manifestaciones principales del Síndrome de abstinencia en RN serían: irritabilidad, alteraciones del sueño, </w:t>
      </w:r>
      <w:proofErr w:type="spellStart"/>
      <w:r w:rsidRPr="00915692">
        <w:rPr>
          <w:rFonts w:ascii="Arial" w:eastAsia="Times New Roman" w:hAnsi="Arial" w:cs="Arial"/>
          <w:sz w:val="24"/>
          <w:szCs w:val="24"/>
        </w:rPr>
        <w:t>tremulaciones</w:t>
      </w:r>
      <w:proofErr w:type="spellEnd"/>
      <w:r w:rsidRPr="00915692">
        <w:rPr>
          <w:rFonts w:ascii="Arial" w:eastAsia="Times New Roman" w:hAnsi="Arial" w:cs="Arial"/>
          <w:sz w:val="24"/>
          <w:szCs w:val="24"/>
        </w:rPr>
        <w:t xml:space="preserve">, convulsiones, rechazo de la toma, </w:t>
      </w:r>
      <w:proofErr w:type="spellStart"/>
      <w:r w:rsidRPr="00915692">
        <w:rPr>
          <w:rFonts w:ascii="Arial" w:eastAsia="Times New Roman" w:hAnsi="Arial" w:cs="Arial"/>
          <w:sz w:val="24"/>
          <w:szCs w:val="24"/>
        </w:rPr>
        <w:t>saliveo</w:t>
      </w:r>
      <w:proofErr w:type="spellEnd"/>
      <w:r w:rsidRPr="00915692">
        <w:rPr>
          <w:rFonts w:ascii="Arial" w:eastAsia="Times New Roman" w:hAnsi="Arial" w:cs="Arial"/>
          <w:sz w:val="24"/>
          <w:szCs w:val="24"/>
        </w:rPr>
        <w:t>, vómito, diarrea, fiebre, polipnea, etc.</w:t>
      </w:r>
    </w:p>
    <w:p w:rsidR="00915692" w:rsidRPr="00915692" w:rsidRDefault="00915692" w:rsidP="00D87F84">
      <w:pPr>
        <w:autoSpaceDE w:val="0"/>
        <w:autoSpaceDN w:val="0"/>
        <w:adjustRightInd w:val="0"/>
        <w:snapToGrid w:val="0"/>
        <w:spacing w:after="0" w:line="360" w:lineRule="auto"/>
        <w:jc w:val="both"/>
        <w:rPr>
          <w:rFonts w:ascii="Arial" w:hAnsi="Arial" w:cs="Arial"/>
          <w:sz w:val="24"/>
          <w:szCs w:val="24"/>
          <w:lang w:val="es-ES_tradnl"/>
        </w:rPr>
      </w:pPr>
    </w:p>
    <w:p w:rsidR="000168C2" w:rsidRPr="00915692" w:rsidRDefault="000168C2" w:rsidP="00D87F84">
      <w:pPr>
        <w:autoSpaceDE w:val="0"/>
        <w:autoSpaceDN w:val="0"/>
        <w:adjustRightInd w:val="0"/>
        <w:snapToGrid w:val="0"/>
        <w:spacing w:after="0" w:line="360" w:lineRule="auto"/>
        <w:jc w:val="both"/>
        <w:rPr>
          <w:rFonts w:ascii="Arial" w:eastAsia="Times New Roman" w:hAnsi="Arial" w:cs="Arial"/>
          <w:sz w:val="24"/>
          <w:szCs w:val="24"/>
        </w:rPr>
      </w:pPr>
      <w:r w:rsidRPr="00915692">
        <w:rPr>
          <w:rFonts w:ascii="Arial" w:hAnsi="Arial" w:cs="Arial"/>
          <w:sz w:val="24"/>
          <w:szCs w:val="24"/>
          <w:lang w:val="es-ES_tradnl"/>
        </w:rPr>
        <w:t>Recientes estudios concuerdan que la transferencia de metadona a la leche humana es mínima (media de 2,8% de dosis en dosis elevadas de metadona en madres de promedio de 80 mg). Esta pequeña transferencia, lejos de provocar riesgo en el RN, combatiría el síndrome de abstinencia neonatal, disminuyendo los días de hospitalización, comparándolos con los RN alimentados de fórmula.</w:t>
      </w:r>
      <w:r w:rsidRPr="00915692">
        <w:rPr>
          <w:rFonts w:ascii="Arial" w:eastAsia="Times New Roman" w:hAnsi="Arial" w:cs="Arial"/>
          <w:sz w:val="24"/>
          <w:szCs w:val="24"/>
        </w:rPr>
        <w:t xml:space="preserve">  </w:t>
      </w:r>
    </w:p>
    <w:p w:rsidR="00915692" w:rsidRPr="00915692" w:rsidRDefault="00915692" w:rsidP="00D87F84">
      <w:pPr>
        <w:autoSpaceDE w:val="0"/>
        <w:autoSpaceDN w:val="0"/>
        <w:adjustRightInd w:val="0"/>
        <w:snapToGrid w:val="0"/>
        <w:spacing w:after="0" w:line="360" w:lineRule="auto"/>
        <w:jc w:val="both"/>
        <w:rPr>
          <w:rFonts w:ascii="Arial" w:eastAsia="Times New Roman" w:hAnsi="Arial" w:cs="Arial"/>
          <w:sz w:val="24"/>
          <w:szCs w:val="24"/>
        </w:rPr>
      </w:pPr>
    </w:p>
    <w:p w:rsidR="000168C2" w:rsidRPr="00915692" w:rsidRDefault="000168C2" w:rsidP="00D87F84">
      <w:pPr>
        <w:autoSpaceDE w:val="0"/>
        <w:autoSpaceDN w:val="0"/>
        <w:adjustRightInd w:val="0"/>
        <w:snapToGrid w:val="0"/>
        <w:spacing w:after="0" w:line="360" w:lineRule="auto"/>
        <w:jc w:val="both"/>
        <w:rPr>
          <w:rFonts w:ascii="Arial" w:eastAsia="Times New Roman" w:hAnsi="Arial" w:cs="Arial"/>
          <w:sz w:val="24"/>
          <w:szCs w:val="24"/>
        </w:rPr>
      </w:pPr>
      <w:r w:rsidRPr="00915692">
        <w:rPr>
          <w:rFonts w:ascii="Arial" w:eastAsia="Times New Roman" w:hAnsi="Arial" w:cs="Arial"/>
          <w:sz w:val="24"/>
          <w:szCs w:val="24"/>
        </w:rPr>
        <w:t>Por otro lado, no sólo se considera que la LM mejora los síntomas del síndrome de abstinencia neonatal, sino que también ayuda a mantener la madre y el bebé juntos, lo que conduce a una mejor unión, favoreciendo el apego.</w:t>
      </w:r>
    </w:p>
    <w:p w:rsidR="00915692" w:rsidRPr="00915692" w:rsidRDefault="00915692" w:rsidP="00D87F84">
      <w:pPr>
        <w:autoSpaceDE w:val="0"/>
        <w:autoSpaceDN w:val="0"/>
        <w:adjustRightInd w:val="0"/>
        <w:snapToGrid w:val="0"/>
        <w:spacing w:after="0" w:line="360" w:lineRule="auto"/>
        <w:jc w:val="both"/>
        <w:rPr>
          <w:rFonts w:ascii="Arial" w:eastAsia="Times New Roman" w:hAnsi="Arial" w:cs="Arial"/>
          <w:sz w:val="24"/>
          <w:szCs w:val="24"/>
        </w:rPr>
      </w:pPr>
    </w:p>
    <w:p w:rsidR="000168C2" w:rsidRPr="00915692" w:rsidRDefault="000168C2" w:rsidP="00D87F84">
      <w:pPr>
        <w:autoSpaceDE w:val="0"/>
        <w:autoSpaceDN w:val="0"/>
        <w:adjustRightInd w:val="0"/>
        <w:snapToGrid w:val="0"/>
        <w:spacing w:after="0" w:line="360" w:lineRule="auto"/>
        <w:jc w:val="both"/>
        <w:rPr>
          <w:rFonts w:ascii="Arial" w:eastAsia="Times New Roman" w:hAnsi="Arial" w:cs="Arial"/>
          <w:sz w:val="24"/>
          <w:szCs w:val="24"/>
        </w:rPr>
      </w:pPr>
      <w:r w:rsidRPr="00915692">
        <w:rPr>
          <w:rFonts w:ascii="Arial" w:eastAsia="Times New Roman" w:hAnsi="Arial" w:cs="Arial"/>
          <w:sz w:val="24"/>
          <w:szCs w:val="24"/>
        </w:rPr>
        <w:t>El principal inconveniente con el que contamos es que algunas de las madres en tratamiento con la metadona, presentan asociada una gran comorbilidad especialmente patologías infecciosas y psiquiátricas, lo que hace que estén polimedicadas y tengan que ser considerados los casos de forma individualizada.</w:t>
      </w:r>
    </w:p>
    <w:p w:rsidR="000168C2" w:rsidRPr="00915692" w:rsidRDefault="000168C2" w:rsidP="00D87F84">
      <w:pPr>
        <w:autoSpaceDE w:val="0"/>
        <w:autoSpaceDN w:val="0"/>
        <w:adjustRightInd w:val="0"/>
        <w:snapToGrid w:val="0"/>
        <w:spacing w:after="0" w:line="360" w:lineRule="auto"/>
        <w:jc w:val="both"/>
        <w:rPr>
          <w:rFonts w:ascii="Arial" w:eastAsia="Times New Roman" w:hAnsi="Arial" w:cs="Arial"/>
          <w:sz w:val="24"/>
          <w:szCs w:val="24"/>
        </w:rPr>
      </w:pPr>
    </w:p>
    <w:p w:rsidR="00915692" w:rsidRPr="00915692" w:rsidRDefault="00915692" w:rsidP="00D87F84">
      <w:pPr>
        <w:autoSpaceDE w:val="0"/>
        <w:autoSpaceDN w:val="0"/>
        <w:adjustRightInd w:val="0"/>
        <w:snapToGrid w:val="0"/>
        <w:spacing w:after="0" w:line="360" w:lineRule="auto"/>
        <w:jc w:val="both"/>
        <w:rPr>
          <w:rFonts w:ascii="Arial" w:eastAsia="Times New Roman" w:hAnsi="Arial" w:cs="Arial"/>
          <w:sz w:val="24"/>
          <w:szCs w:val="24"/>
        </w:rPr>
      </w:pPr>
      <w:r w:rsidRPr="00915692">
        <w:rPr>
          <w:rFonts w:ascii="Arial" w:eastAsia="Times New Roman" w:hAnsi="Arial" w:cs="Arial"/>
          <w:sz w:val="24"/>
          <w:szCs w:val="24"/>
        </w:rPr>
        <w:t>CONCLUSIONES</w:t>
      </w:r>
    </w:p>
    <w:p w:rsidR="00915692" w:rsidRPr="00915692" w:rsidRDefault="00915692" w:rsidP="00D87F84">
      <w:pPr>
        <w:spacing w:line="360" w:lineRule="auto"/>
        <w:ind w:right="397"/>
        <w:jc w:val="both"/>
        <w:rPr>
          <w:rFonts w:ascii="Arial" w:hAnsi="Arial" w:cs="Arial"/>
          <w:sz w:val="24"/>
          <w:szCs w:val="24"/>
          <w:lang w:val="es-ES_tradnl"/>
        </w:rPr>
      </w:pPr>
    </w:p>
    <w:p w:rsidR="007F5FFC" w:rsidRPr="00915692" w:rsidRDefault="000168C2" w:rsidP="00915692">
      <w:pPr>
        <w:spacing w:line="360" w:lineRule="auto"/>
        <w:ind w:right="397"/>
        <w:jc w:val="both"/>
        <w:rPr>
          <w:rFonts w:ascii="Arial" w:hAnsi="Arial" w:cs="Arial"/>
          <w:sz w:val="24"/>
          <w:szCs w:val="24"/>
          <w:lang w:val="es-ES_tradnl"/>
        </w:rPr>
      </w:pPr>
      <w:r w:rsidRPr="00915692">
        <w:rPr>
          <w:rFonts w:ascii="Arial" w:hAnsi="Arial" w:cs="Arial"/>
          <w:sz w:val="24"/>
          <w:szCs w:val="24"/>
          <w:lang w:val="es-ES_tradnl"/>
        </w:rPr>
        <w:t>Todo ello pone de manifiesto que la LM parece ser segura durante el tratamiento de la metadona, tanto para los RN, como para las madres, mejorando el síndrome de abstinencia neonatal, favoreciendo la unión y el apego.</w:t>
      </w:r>
      <w:bookmarkStart w:id="0" w:name="_GoBack"/>
      <w:bookmarkEnd w:id="0"/>
    </w:p>
    <w:sectPr w:rsidR="007F5FFC" w:rsidRPr="0091569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DA5927"/>
    <w:multiLevelType w:val="hybridMultilevel"/>
    <w:tmpl w:val="3DAAF2BC"/>
    <w:lvl w:ilvl="0" w:tplc="912A7CE8">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5FDC"/>
    <w:rsid w:val="000168C2"/>
    <w:rsid w:val="001179B3"/>
    <w:rsid w:val="005E7A89"/>
    <w:rsid w:val="005F0B79"/>
    <w:rsid w:val="005F4382"/>
    <w:rsid w:val="00611EF0"/>
    <w:rsid w:val="006229BE"/>
    <w:rsid w:val="007F5FFC"/>
    <w:rsid w:val="008D356A"/>
    <w:rsid w:val="008E1B2F"/>
    <w:rsid w:val="00915692"/>
    <w:rsid w:val="00950CB0"/>
    <w:rsid w:val="00953E6B"/>
    <w:rsid w:val="00D87F84"/>
    <w:rsid w:val="00E748BF"/>
    <w:rsid w:val="00EF5F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9C894"/>
  <w15:docId w15:val="{43485275-414B-48A3-B69A-89E2C2455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FD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F5F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5FDC"/>
    <w:rPr>
      <w:rFonts w:ascii="Tahoma" w:hAnsi="Tahoma" w:cs="Tahoma"/>
      <w:sz w:val="16"/>
      <w:szCs w:val="16"/>
    </w:rPr>
  </w:style>
  <w:style w:type="paragraph" w:styleId="NormalWeb">
    <w:name w:val="Normal (Web)"/>
    <w:basedOn w:val="Normal"/>
    <w:uiPriority w:val="99"/>
    <w:unhideWhenUsed/>
    <w:rsid w:val="008D356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semiHidden/>
    <w:unhideWhenUsed/>
    <w:rsid w:val="00950CB0"/>
    <w:rPr>
      <w:color w:val="0000FF"/>
      <w:u w:val="single"/>
    </w:rPr>
  </w:style>
  <w:style w:type="paragraph" w:customStyle="1" w:styleId="HTMLconformatoprevio1">
    <w:name w:val="HTML con formato previo1"/>
    <w:basedOn w:val="Normal"/>
    <w:rsid w:val="00950C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pPr>
    <w:rPr>
      <w:rFonts w:ascii="Courier New" w:eastAsia="Times New Roman" w:hAnsi="Courier New" w:cs="Courier New"/>
      <w:kern w:val="2"/>
      <w:sz w:val="20"/>
      <w:szCs w:val="20"/>
      <w:lang w:eastAsia="ar-SA"/>
    </w:rPr>
  </w:style>
  <w:style w:type="character" w:customStyle="1" w:styleId="apple-converted-space">
    <w:name w:val="apple-converted-space"/>
    <w:basedOn w:val="Fuentedeprrafopredeter"/>
    <w:rsid w:val="00950CB0"/>
  </w:style>
  <w:style w:type="paragraph" w:customStyle="1" w:styleId="HTMLconformatoprevio2">
    <w:name w:val="HTML con formato previo2"/>
    <w:basedOn w:val="Normal"/>
    <w:rsid w:val="008E1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pPr>
    <w:rPr>
      <w:rFonts w:ascii="Courier New" w:eastAsia="Times New Roman" w:hAnsi="Courier New" w:cs="Courier New"/>
      <w:kern w:val="1"/>
      <w:sz w:val="20"/>
      <w:szCs w:val="20"/>
      <w:lang w:eastAsia="ar-SA"/>
    </w:rPr>
  </w:style>
  <w:style w:type="paragraph" w:styleId="Prrafodelista">
    <w:name w:val="List Paragraph"/>
    <w:basedOn w:val="Normal"/>
    <w:uiPriority w:val="34"/>
    <w:qFormat/>
    <w:rsid w:val="009156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640921">
      <w:bodyDiv w:val="1"/>
      <w:marLeft w:val="0"/>
      <w:marRight w:val="0"/>
      <w:marTop w:val="0"/>
      <w:marBottom w:val="0"/>
      <w:divBdr>
        <w:top w:val="none" w:sz="0" w:space="0" w:color="auto"/>
        <w:left w:val="none" w:sz="0" w:space="0" w:color="auto"/>
        <w:bottom w:val="none" w:sz="0" w:space="0" w:color="auto"/>
        <w:right w:val="none" w:sz="0" w:space="0" w:color="auto"/>
      </w:divBdr>
    </w:div>
    <w:div w:id="927537375">
      <w:bodyDiv w:val="1"/>
      <w:marLeft w:val="0"/>
      <w:marRight w:val="0"/>
      <w:marTop w:val="0"/>
      <w:marBottom w:val="0"/>
      <w:divBdr>
        <w:top w:val="none" w:sz="0" w:space="0" w:color="auto"/>
        <w:left w:val="none" w:sz="0" w:space="0" w:color="auto"/>
        <w:bottom w:val="none" w:sz="0" w:space="0" w:color="auto"/>
        <w:right w:val="none" w:sz="0" w:space="0" w:color="auto"/>
      </w:divBdr>
    </w:div>
    <w:div w:id="1037465005">
      <w:bodyDiv w:val="1"/>
      <w:marLeft w:val="0"/>
      <w:marRight w:val="0"/>
      <w:marTop w:val="0"/>
      <w:marBottom w:val="0"/>
      <w:divBdr>
        <w:top w:val="none" w:sz="0" w:space="0" w:color="auto"/>
        <w:left w:val="none" w:sz="0" w:space="0" w:color="auto"/>
        <w:bottom w:val="none" w:sz="0" w:space="0" w:color="auto"/>
        <w:right w:val="none" w:sz="0" w:space="0" w:color="auto"/>
      </w:divBdr>
    </w:div>
    <w:div w:id="162118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e-lactancia.org"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8</Pages>
  <Words>1040</Words>
  <Characters>5726</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Auro</cp:lastModifiedBy>
  <cp:revision>16</cp:revision>
  <dcterms:created xsi:type="dcterms:W3CDTF">2019-05-09T07:30:00Z</dcterms:created>
  <dcterms:modified xsi:type="dcterms:W3CDTF">2019-05-10T09:46:00Z</dcterms:modified>
</cp:coreProperties>
</file>