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Default="00CD6C04">
      <w:pPr>
        <w:rPr>
          <w:rFonts w:ascii="Arial" w:hAnsi="Arial"/>
          <w:sz w:val="24"/>
          <w:u w:color="FFFFFF" w:themeColor="background1"/>
        </w:rPr>
      </w:pPr>
      <w:bookmarkStart w:id="0" w:name="_GoBack"/>
      <w:bookmarkEnd w:id="0"/>
    </w:p>
    <w:p w:rsidR="005376DA" w:rsidRPr="009D7CED" w:rsidRDefault="00391FBC" w:rsidP="00B22F80">
      <w:pPr>
        <w:jc w:val="both"/>
        <w:rPr>
          <w:rFonts w:ascii="Arial" w:hAnsi="Arial"/>
          <w:sz w:val="24"/>
          <w:u w:color="FFFFFF" w:themeColor="background1"/>
        </w:rPr>
      </w:pPr>
      <w:r w:rsidRPr="009D7CED">
        <w:rPr>
          <w:rFonts w:ascii="Arial" w:hAnsi="Arial"/>
          <w:sz w:val="24"/>
          <w:u w:color="FFFFFF" w:themeColor="background1"/>
        </w:rPr>
        <w:t>La Comunicación</w:t>
      </w:r>
      <w:r w:rsidR="00CD6C04">
        <w:rPr>
          <w:rFonts w:ascii="Arial" w:hAnsi="Arial"/>
          <w:sz w:val="24"/>
          <w:u w:color="FFFFFF" w:themeColor="background1"/>
        </w:rPr>
        <w:t xml:space="preserve"> póster</w:t>
      </w:r>
      <w:r w:rsidRPr="009D7CED">
        <w:rPr>
          <w:rFonts w:ascii="Arial" w:hAnsi="Arial"/>
          <w:sz w:val="24"/>
          <w:u w:color="FFFFFF" w:themeColor="background1"/>
        </w:rPr>
        <w:t>: “</w:t>
      </w:r>
      <w:r w:rsidR="000705BF">
        <w:rPr>
          <w:rFonts w:ascii="Arial" w:hAnsi="Arial"/>
          <w:sz w:val="24"/>
          <w:u w:color="FFFFFF" w:themeColor="background1"/>
        </w:rPr>
        <w:t>Hidroterapia en Obstetricia</w:t>
      </w:r>
      <w:r w:rsidRPr="009D7CED">
        <w:rPr>
          <w:rFonts w:ascii="Arial" w:hAnsi="Arial"/>
          <w:sz w:val="24"/>
          <w:u w:color="FFFFFF" w:themeColor="background1"/>
        </w:rPr>
        <w:t>” publicada en 201</w:t>
      </w:r>
      <w:r w:rsidR="000705BF">
        <w:rPr>
          <w:rFonts w:ascii="Arial" w:hAnsi="Arial"/>
          <w:sz w:val="24"/>
          <w:u w:color="FFFFFF" w:themeColor="background1"/>
        </w:rPr>
        <w:t>7</w:t>
      </w:r>
      <w:r w:rsidRPr="009D7CED">
        <w:rPr>
          <w:rFonts w:ascii="Arial" w:hAnsi="Arial"/>
          <w:sz w:val="24"/>
          <w:u w:color="FFFFFF" w:themeColor="background1"/>
        </w:rPr>
        <w:t xml:space="preserve"> en el Congreso Internacional </w:t>
      </w:r>
      <w:proofErr w:type="spellStart"/>
      <w:r w:rsidR="000705BF">
        <w:rPr>
          <w:rFonts w:ascii="Arial" w:hAnsi="Arial"/>
          <w:sz w:val="24"/>
          <w:u w:color="FFFFFF" w:themeColor="background1"/>
        </w:rPr>
        <w:t>Funciden</w:t>
      </w:r>
      <w:proofErr w:type="spellEnd"/>
      <w:r w:rsidR="00CD6C04">
        <w:rPr>
          <w:rFonts w:ascii="Arial" w:hAnsi="Arial"/>
          <w:sz w:val="24"/>
          <w:u w:color="FFFFFF" w:themeColor="background1"/>
        </w:rPr>
        <w:t xml:space="preserve"> se presentó con el siguiente formato:</w:t>
      </w:r>
    </w:p>
    <w:p w:rsidR="005D5278" w:rsidRDefault="005D5278" w:rsidP="00B22F80">
      <w:pPr>
        <w:jc w:val="both"/>
        <w:rPr>
          <w:rFonts w:ascii="Arial" w:hAnsi="Arial"/>
          <w:sz w:val="24"/>
          <w:u w:color="FFFFFF" w:themeColor="background1"/>
        </w:rPr>
      </w:pPr>
    </w:p>
    <w:p w:rsidR="009D7CED" w:rsidRDefault="000705BF" w:rsidP="00B22F80">
      <w:pPr>
        <w:jc w:val="both"/>
        <w:rPr>
          <w:rFonts w:ascii="Arial" w:hAnsi="Arial"/>
          <w:sz w:val="24"/>
          <w:u w:color="FFFFFF" w:themeColor="background1"/>
        </w:rPr>
      </w:pPr>
      <w:r>
        <w:rPr>
          <w:rFonts w:ascii="Arial" w:hAnsi="Arial"/>
          <w:noProof/>
          <w:sz w:val="24"/>
          <w:u w:color="FFFFFF" w:themeColor="background1"/>
        </w:rPr>
        <w:drawing>
          <wp:inline distT="0" distB="0" distL="0" distR="0">
            <wp:extent cx="5400040" cy="7800340"/>
            <wp:effectExtent l="0" t="0" r="0" b="0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 Hidroterapia Funciden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9D7CED" w:rsidRDefault="009D7CED" w:rsidP="00B22F80">
      <w:pPr>
        <w:jc w:val="both"/>
        <w:rPr>
          <w:rFonts w:ascii="Arial" w:hAnsi="Arial"/>
          <w:sz w:val="24"/>
          <w:u w:color="FFFFFF" w:themeColor="background1"/>
        </w:rPr>
      </w:pPr>
    </w:p>
    <w:p w:rsidR="005D5278" w:rsidRPr="009D7CED" w:rsidRDefault="005D5278" w:rsidP="00B22F80">
      <w:pPr>
        <w:jc w:val="both"/>
        <w:rPr>
          <w:rFonts w:ascii="Arial" w:hAnsi="Arial"/>
          <w:sz w:val="24"/>
          <w:u w:color="FFFFFF" w:themeColor="background1"/>
        </w:rPr>
      </w:pPr>
      <w:r w:rsidRPr="009D7CED">
        <w:rPr>
          <w:rFonts w:ascii="Arial" w:hAnsi="Arial"/>
          <w:sz w:val="24"/>
          <w:u w:color="FFFFFF" w:themeColor="background1"/>
        </w:rPr>
        <w:t>Como se puede observar en la comunicación poster se</w:t>
      </w:r>
      <w:r w:rsidR="00CD6C04">
        <w:rPr>
          <w:rFonts w:ascii="Arial" w:hAnsi="Arial"/>
          <w:sz w:val="24"/>
          <w:u w:color="FFFFFF" w:themeColor="background1"/>
        </w:rPr>
        <w:t xml:space="preserve"> describe como se</w:t>
      </w:r>
      <w:r w:rsidRPr="009D7CED">
        <w:rPr>
          <w:rFonts w:ascii="Arial" w:hAnsi="Arial"/>
          <w:sz w:val="24"/>
          <w:u w:color="FFFFFF" w:themeColor="background1"/>
        </w:rPr>
        <w:t xml:space="preserve"> realizó</w:t>
      </w:r>
      <w:r w:rsidR="00CD6C04">
        <w:rPr>
          <w:rFonts w:ascii="Arial" w:hAnsi="Arial"/>
          <w:sz w:val="24"/>
          <w:u w:color="FFFFFF" w:themeColor="background1"/>
        </w:rPr>
        <w:t xml:space="preserve"> la revisión sistemática que fue</w:t>
      </w:r>
      <w:r w:rsidRPr="009D7CED">
        <w:rPr>
          <w:rFonts w:ascii="Arial" w:hAnsi="Arial"/>
          <w:sz w:val="24"/>
          <w:u w:color="FFFFFF" w:themeColor="background1"/>
        </w:rPr>
        <w:t xml:space="preserve"> una búsqueda bibliográfica en las</w:t>
      </w:r>
      <w:r w:rsidR="00CD6C04">
        <w:rPr>
          <w:rFonts w:ascii="Arial" w:hAnsi="Arial"/>
          <w:sz w:val="24"/>
          <w:u w:color="FFFFFF" w:themeColor="background1"/>
        </w:rPr>
        <w:t xml:space="preserve"> principales</w:t>
      </w:r>
      <w:r w:rsidRPr="009D7CED">
        <w:rPr>
          <w:rFonts w:ascii="Arial" w:hAnsi="Arial"/>
          <w:sz w:val="24"/>
          <w:u w:color="FFFFFF" w:themeColor="background1"/>
        </w:rPr>
        <w:t xml:space="preserve"> bases de datos</w:t>
      </w:r>
      <w:r w:rsidR="00CD6C04">
        <w:rPr>
          <w:rFonts w:ascii="Arial" w:hAnsi="Arial"/>
          <w:sz w:val="24"/>
          <w:u w:color="FFFFFF" w:themeColor="background1"/>
        </w:rPr>
        <w:t xml:space="preserve"> como</w:t>
      </w:r>
      <w:r w:rsidRPr="009D7CED">
        <w:rPr>
          <w:rFonts w:ascii="Arial" w:hAnsi="Arial"/>
          <w:sz w:val="24"/>
          <w:u w:color="FFFFFF" w:themeColor="background1"/>
        </w:rPr>
        <w:t xml:space="preserve">: Medline, </w:t>
      </w:r>
      <w:proofErr w:type="spellStart"/>
      <w:r w:rsidRPr="009D7CED">
        <w:rPr>
          <w:rFonts w:ascii="Arial" w:hAnsi="Arial"/>
          <w:sz w:val="24"/>
          <w:u w:color="FFFFFF" w:themeColor="background1"/>
        </w:rPr>
        <w:t>Embase</w:t>
      </w:r>
      <w:proofErr w:type="spellEnd"/>
      <w:r w:rsidRPr="009D7CED">
        <w:rPr>
          <w:rFonts w:ascii="Arial" w:hAnsi="Arial"/>
          <w:sz w:val="24"/>
          <w:u w:color="FFFFFF" w:themeColor="background1"/>
        </w:rPr>
        <w:t xml:space="preserve">, Scielo, Cuiden, </w:t>
      </w:r>
      <w:proofErr w:type="spellStart"/>
      <w:r w:rsidRPr="009D7CED">
        <w:rPr>
          <w:rFonts w:ascii="Arial" w:hAnsi="Arial"/>
          <w:sz w:val="24"/>
          <w:u w:color="FFFFFF" w:themeColor="background1"/>
        </w:rPr>
        <w:t>Pubmed</w:t>
      </w:r>
      <w:proofErr w:type="spellEnd"/>
      <w:r w:rsidRPr="009D7CED">
        <w:rPr>
          <w:rFonts w:ascii="Arial" w:hAnsi="Arial"/>
          <w:sz w:val="24"/>
          <w:u w:color="FFFFFF" w:themeColor="background1"/>
        </w:rPr>
        <w:t>, Lilacs, Cochrane. Se utilizaron las p</w:t>
      </w:r>
      <w:r w:rsidRPr="005D5278">
        <w:rPr>
          <w:rFonts w:ascii="Arial" w:hAnsi="Arial"/>
          <w:sz w:val="24"/>
          <w:u w:color="FFFFFF" w:themeColor="background1"/>
        </w:rPr>
        <w:t xml:space="preserve">alabras </w:t>
      </w:r>
      <w:r w:rsidRPr="009D7CED">
        <w:rPr>
          <w:rFonts w:ascii="Arial" w:hAnsi="Arial"/>
          <w:sz w:val="24"/>
          <w:u w:color="FFFFFF" w:themeColor="background1"/>
        </w:rPr>
        <w:t>c</w:t>
      </w:r>
      <w:r w:rsidRPr="005D5278">
        <w:rPr>
          <w:rFonts w:ascii="Arial" w:hAnsi="Arial"/>
          <w:sz w:val="24"/>
          <w:u w:color="FFFFFF" w:themeColor="background1"/>
        </w:rPr>
        <w:t xml:space="preserve">lave: </w:t>
      </w:r>
      <w:r w:rsidR="000705BF">
        <w:rPr>
          <w:rFonts w:ascii="Arial" w:hAnsi="Arial"/>
          <w:sz w:val="24"/>
          <w:u w:color="FFFFFF" w:themeColor="background1"/>
        </w:rPr>
        <w:t>Hidroterapia, parto, dolor.</w:t>
      </w:r>
    </w:p>
    <w:p w:rsidR="00391FBC" w:rsidRPr="009D7CED" w:rsidRDefault="005D5278" w:rsidP="00B22F80">
      <w:pPr>
        <w:jc w:val="both"/>
        <w:rPr>
          <w:rFonts w:ascii="Arial" w:hAnsi="Arial"/>
          <w:sz w:val="24"/>
          <w:u w:color="FFFFFF" w:themeColor="background1"/>
        </w:rPr>
      </w:pPr>
      <w:r w:rsidRPr="009D7CED">
        <w:rPr>
          <w:rFonts w:ascii="Arial" w:hAnsi="Arial"/>
          <w:sz w:val="24"/>
          <w:u w:color="FFFFFF" w:themeColor="background1"/>
        </w:rPr>
        <w:t xml:space="preserve">De los artículos encontrados se seleccionaron los más recientes, los que trataran temas en los que se pudiera valorar los efectos </w:t>
      </w:r>
      <w:r w:rsidR="000705BF">
        <w:rPr>
          <w:rFonts w:ascii="Arial" w:hAnsi="Arial"/>
          <w:sz w:val="24"/>
          <w:u w:color="FFFFFF" w:themeColor="background1"/>
        </w:rPr>
        <w:t xml:space="preserve">analgésicos de la hidroterapia en el trabajo de parto, el nivel de satisfacción de las parturientas en el uso de la hidroterapia, las limitaciones y contraindicaciones de esta terapia, los riesgos que pueden derivarse de la hidroterapia, los efectos en las distintas fases del parto y su indicación o no según la fase en que se encuentre y las interferencias que puedan ocasionar su uso respecto a la valoración y control de la gestante en el trabajo de parto por parte de las matronas y del equipo </w:t>
      </w:r>
      <w:proofErr w:type="spellStart"/>
      <w:r w:rsidR="000705BF">
        <w:rPr>
          <w:rFonts w:ascii="Arial" w:hAnsi="Arial"/>
          <w:sz w:val="24"/>
          <w:u w:color="FFFFFF" w:themeColor="background1"/>
        </w:rPr>
        <w:t>santario</w:t>
      </w:r>
      <w:proofErr w:type="spellEnd"/>
      <w:r w:rsidR="000705BF">
        <w:rPr>
          <w:rFonts w:ascii="Arial" w:hAnsi="Arial"/>
          <w:sz w:val="24"/>
          <w:u w:color="FFFFFF" w:themeColor="background1"/>
        </w:rPr>
        <w:t xml:space="preserve"> y posteriormente en la atención si lo requiriese del recién nacido</w:t>
      </w:r>
      <w:r w:rsidR="00787636">
        <w:rPr>
          <w:rFonts w:ascii="Arial" w:hAnsi="Arial"/>
          <w:sz w:val="24"/>
          <w:u w:color="FFFFFF" w:themeColor="background1"/>
        </w:rPr>
        <w:t>. Se buscaron artículos en los que se valoraran los resultados perinatales en los partos en los que se empleó la hidroterapia</w:t>
      </w:r>
      <w:r w:rsidR="000705BF">
        <w:rPr>
          <w:rFonts w:ascii="Arial" w:hAnsi="Arial"/>
          <w:sz w:val="24"/>
          <w:u w:color="FFFFFF" w:themeColor="background1"/>
        </w:rPr>
        <w:t xml:space="preserve">.  </w:t>
      </w:r>
      <w:r w:rsidR="0023593B" w:rsidRPr="009D7CED">
        <w:rPr>
          <w:rFonts w:ascii="Arial" w:hAnsi="Arial"/>
          <w:sz w:val="24"/>
          <w:u w:color="FFFFFF" w:themeColor="background1"/>
        </w:rPr>
        <w:t>S</w:t>
      </w:r>
      <w:r w:rsidRPr="009D7CED">
        <w:rPr>
          <w:rFonts w:ascii="Arial" w:hAnsi="Arial"/>
          <w:sz w:val="24"/>
          <w:u w:color="FFFFFF" w:themeColor="background1"/>
        </w:rPr>
        <w:t>e seleccionaron los</w:t>
      </w:r>
      <w:r w:rsidR="0023593B" w:rsidRPr="009D7CED">
        <w:rPr>
          <w:rFonts w:ascii="Arial" w:hAnsi="Arial"/>
          <w:sz w:val="24"/>
          <w:u w:color="FFFFFF" w:themeColor="background1"/>
        </w:rPr>
        <w:t xml:space="preserve"> artículos</w:t>
      </w:r>
      <w:r w:rsidRPr="009D7CED">
        <w:rPr>
          <w:rFonts w:ascii="Arial" w:hAnsi="Arial"/>
          <w:sz w:val="24"/>
          <w:u w:color="FFFFFF" w:themeColor="background1"/>
        </w:rPr>
        <w:t xml:space="preserve"> que no tuvieran ningún conflicto ético</w:t>
      </w:r>
      <w:r w:rsidR="000705BF">
        <w:rPr>
          <w:rFonts w:ascii="Arial" w:hAnsi="Arial"/>
          <w:sz w:val="24"/>
          <w:u w:color="FFFFFF" w:themeColor="background1"/>
        </w:rPr>
        <w:t xml:space="preserve"> ni de intereses</w:t>
      </w:r>
      <w:r w:rsidRPr="009D7CED">
        <w:rPr>
          <w:rFonts w:ascii="Arial" w:hAnsi="Arial"/>
          <w:sz w:val="24"/>
          <w:u w:color="FFFFFF" w:themeColor="background1"/>
        </w:rPr>
        <w:t xml:space="preserve"> en su realización.</w:t>
      </w:r>
    </w:p>
    <w:p w:rsidR="0023593B" w:rsidRPr="009D7CED" w:rsidRDefault="0023593B" w:rsidP="00B22F80">
      <w:pPr>
        <w:jc w:val="both"/>
        <w:rPr>
          <w:rFonts w:ascii="Arial" w:hAnsi="Arial"/>
          <w:sz w:val="24"/>
          <w:u w:color="FFFFFF" w:themeColor="background1"/>
        </w:rPr>
      </w:pPr>
    </w:p>
    <w:p w:rsidR="005D5278" w:rsidRDefault="0023593B" w:rsidP="00B22F80">
      <w:pPr>
        <w:jc w:val="both"/>
        <w:rPr>
          <w:rFonts w:ascii="Arial" w:hAnsi="Arial"/>
          <w:sz w:val="24"/>
          <w:u w:color="FFFFFF" w:themeColor="background1"/>
        </w:rPr>
      </w:pPr>
      <w:r w:rsidRPr="009D7CED">
        <w:rPr>
          <w:rFonts w:ascii="Arial" w:hAnsi="Arial"/>
          <w:sz w:val="24"/>
          <w:u w:color="FFFFFF" w:themeColor="background1"/>
        </w:rPr>
        <w:t>Los artículos</w:t>
      </w:r>
      <w:r w:rsidR="00B22F80">
        <w:rPr>
          <w:rFonts w:ascii="Arial" w:hAnsi="Arial"/>
          <w:sz w:val="24"/>
          <w:u w:color="FFFFFF" w:themeColor="background1"/>
        </w:rPr>
        <w:t xml:space="preserve"> en los que encontramos la información que respondía a los objetivos que nos planteamos y que</w:t>
      </w:r>
      <w:r w:rsidRPr="009D7CED">
        <w:rPr>
          <w:rFonts w:ascii="Arial" w:hAnsi="Arial"/>
          <w:sz w:val="24"/>
          <w:u w:color="FFFFFF" w:themeColor="background1"/>
        </w:rPr>
        <w:t xml:space="preserve"> utilizamos para elaborar nuestra revisión y las conclusiones de nuestro trabajo fueron los siguientes</w:t>
      </w:r>
      <w:r w:rsidR="000705BF">
        <w:rPr>
          <w:rFonts w:ascii="Arial" w:hAnsi="Arial"/>
          <w:sz w:val="24"/>
          <w:u w:color="FFFFFF" w:themeColor="background1"/>
        </w:rPr>
        <w:t>:</w:t>
      </w:r>
    </w:p>
    <w:p w:rsidR="000705BF" w:rsidRDefault="000705BF" w:rsidP="00B22F80">
      <w:pPr>
        <w:jc w:val="both"/>
        <w:rPr>
          <w:rFonts w:ascii="Arial" w:hAnsi="Arial"/>
          <w:sz w:val="24"/>
          <w:u w:color="FFFFFF" w:themeColor="background1"/>
        </w:rPr>
      </w:pPr>
    </w:p>
    <w:p w:rsidR="00B22F80" w:rsidRPr="009D7CED" w:rsidRDefault="00B22F80" w:rsidP="00B22F80">
      <w:pPr>
        <w:jc w:val="both"/>
        <w:rPr>
          <w:rFonts w:ascii="Arial" w:hAnsi="Arial"/>
          <w:sz w:val="24"/>
          <w:u w:color="FFFFFF" w:themeColor="background1"/>
        </w:rPr>
      </w:pPr>
      <w:r w:rsidRPr="009D7CED">
        <w:rPr>
          <w:rFonts w:ascii="Arial" w:hAnsi="Arial"/>
          <w:sz w:val="24"/>
          <w:u w:color="FFFFFF" w:themeColor="background1"/>
        </w:rPr>
        <w:t xml:space="preserve">Además de los artículos consultados en la búsqueda bibliográfica se tuvieron en cuenta las recomendaciones publicadas al respecto </w:t>
      </w:r>
      <w:r w:rsidR="000705BF">
        <w:rPr>
          <w:rFonts w:ascii="Arial" w:hAnsi="Arial"/>
          <w:sz w:val="24"/>
          <w:u w:color="FFFFFF" w:themeColor="background1"/>
        </w:rPr>
        <w:t xml:space="preserve">en las guías de práctica clínica de las instituciones, las recomendaciones de la asociación española de ginecología </w:t>
      </w:r>
      <w:proofErr w:type="spellStart"/>
      <w:r w:rsidR="000705BF">
        <w:rPr>
          <w:rFonts w:ascii="Arial" w:hAnsi="Arial"/>
          <w:sz w:val="24"/>
          <w:u w:color="FFFFFF" w:themeColor="background1"/>
        </w:rPr>
        <w:t>y</w:t>
      </w:r>
      <w:proofErr w:type="spellEnd"/>
      <w:r w:rsidR="000705BF">
        <w:rPr>
          <w:rFonts w:ascii="Arial" w:hAnsi="Arial"/>
          <w:sz w:val="24"/>
          <w:u w:color="FFFFFF" w:themeColor="background1"/>
        </w:rPr>
        <w:t xml:space="preserve"> obstetricia </w:t>
      </w:r>
      <w:proofErr w:type="spellStart"/>
      <w:r w:rsidR="000705BF">
        <w:rPr>
          <w:rFonts w:ascii="Arial" w:hAnsi="Arial"/>
          <w:sz w:val="24"/>
          <w:u w:color="FFFFFF" w:themeColor="background1"/>
        </w:rPr>
        <w:t>y</w:t>
      </w:r>
      <w:proofErr w:type="spellEnd"/>
      <w:r w:rsidR="000705BF">
        <w:rPr>
          <w:rFonts w:ascii="Arial" w:hAnsi="Arial"/>
          <w:sz w:val="24"/>
          <w:u w:color="FFFFFF" w:themeColor="background1"/>
        </w:rPr>
        <w:t xml:space="preserve"> de la </w:t>
      </w:r>
      <w:r w:rsidRPr="009D7CED">
        <w:rPr>
          <w:rFonts w:ascii="Arial" w:hAnsi="Arial" w:cs="Arial"/>
          <w:sz w:val="24"/>
          <w:u w:color="FFFFFF" w:themeColor="background1"/>
          <w:shd w:val="clear" w:color="auto" w:fill="FFFFFF"/>
        </w:rPr>
        <w:t>Asociación española de Pediatría.</w:t>
      </w:r>
    </w:p>
    <w:p w:rsidR="00B22F80" w:rsidRDefault="00B22F80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Odent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M. (1983).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Birth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under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wáter. Lancet. 2, 1476 -1477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>
        <w:rPr>
          <w:rFonts w:ascii="Arial" w:hAnsi="Arial" w:cs="Helvetica"/>
          <w:sz w:val="24"/>
          <w:szCs w:val="20"/>
          <w:u w:color="FFFFFF" w:themeColor="background1"/>
        </w:rPr>
        <w:t xml:space="preserve">Burns E. (2001).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Watherbirths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. MIDIRS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Midwifery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Digest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>. 11-3, 10-3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Balaskas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J. (2002), Parto y nacimiento en el agua.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Ob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Stare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4 13-16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>
        <w:rPr>
          <w:rFonts w:ascii="Arial" w:hAnsi="Arial" w:cs="Helvetica"/>
          <w:sz w:val="24"/>
          <w:szCs w:val="20"/>
          <w:u w:color="FFFFFF" w:themeColor="background1"/>
        </w:rPr>
        <w:t xml:space="preserve">Sanz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Sanchez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J. (2002) Implantación de la hidroterapia en la atención obstétrica, una opción válida.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Ob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Stare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>. 4, 51-55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>
        <w:rPr>
          <w:rFonts w:ascii="Arial" w:hAnsi="Arial" w:cs="Helvetica"/>
          <w:sz w:val="24"/>
          <w:szCs w:val="20"/>
          <w:u w:color="FFFFFF" w:themeColor="background1"/>
        </w:rPr>
        <w:t xml:space="preserve">Royal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college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of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obstetrician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ang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gyneacologist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(2006) Royal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college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of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midwifes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joint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statements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.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Inmersion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in wáter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during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the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labor and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birth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>. London; RCOG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lastRenderedPageBreak/>
        <w:t>Deans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A.C.,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Steer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PH., (1995)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Temperature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of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pool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is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important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. British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journal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of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>
        <w:rPr>
          <w:rFonts w:ascii="Arial" w:hAnsi="Arial" w:cs="Helvetica"/>
          <w:sz w:val="24"/>
          <w:szCs w:val="20"/>
          <w:u w:color="FFFFFF" w:themeColor="background1"/>
        </w:rPr>
        <w:t>midwifery</w:t>
      </w:r>
      <w:proofErr w:type="spellEnd"/>
      <w:r>
        <w:rPr>
          <w:rFonts w:ascii="Arial" w:hAnsi="Arial" w:cs="Helvetica"/>
          <w:sz w:val="24"/>
          <w:szCs w:val="20"/>
          <w:u w:color="FFFFFF" w:themeColor="background1"/>
        </w:rPr>
        <w:t>. 311: 390 – 391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bookmarkStart w:id="1" w:name="Result_1"/>
    <w:p w:rsidR="00787636" w:rsidRPr="004E18E5" w:rsidRDefault="00787636" w:rsidP="004E18E5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begin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instrText xml:space="preserve"> HYPERLINK "http://eds.b.ebscohost.com/eds/viewarticle/render?data=dGJyMPPp44rp2%2fdV0%2bnjisfk5Ie45PFIr6i2SbKk63nn5Kx94um%2bTa2urUqup7c4trCySbipsjjOw6SM8Nfsi9%2fZ8oHt5Od8u6OvUbevr0i0r7VRpOLfhuWz44uk2uBV49rxjOLupIzf3btZzJzfhrvb4ovy2vZGr6a2SLGkskixq7FMpNztiuvX8lXk6%2bqE8tv2jKTd833x6rts8Ovj&amp;vid=1&amp;sid=bd74cce2-e3a9-4e49-901b-db395c482470@sessionmgr102" \o "Efectividad del uso de la hidroterapia en el trabajo de parto" </w:instrTex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separate"/>
      </w:r>
      <w:r w:rsidRPr="004E18E5">
        <w:rPr>
          <w:rFonts w:ascii="Arial" w:hAnsi="Arial"/>
          <w:sz w:val="24"/>
          <w:szCs w:val="20"/>
          <w:u w:color="FFFFFF" w:themeColor="background1"/>
        </w:rPr>
        <w:t>Efectividad del uso de la hidroterapia en el trabajo de parto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end"/>
      </w:r>
      <w:bookmarkEnd w:id="1"/>
      <w:r w:rsidRPr="004E18E5">
        <w:rPr>
          <w:rFonts w:ascii="Arial" w:hAnsi="Arial"/>
          <w:sz w:val="24"/>
          <w:u w:color="FFFFFF" w:themeColor="background1"/>
        </w:rPr>
        <w:t xml:space="preserve">. 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Mallen Pérez, Laura. In: TDX (Tesis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Doctorals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en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Xarxa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);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Universitat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de Barcelona, 2017.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p w:rsidR="00787636" w:rsidRPr="004E18E5" w:rsidRDefault="00787636" w:rsidP="004E18E5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>
        <w:rPr>
          <w:rFonts w:ascii="Arial" w:hAnsi="Arial" w:cs="Helvetica"/>
          <w:sz w:val="24"/>
          <w:szCs w:val="20"/>
          <w:u w:color="FFFFFF" w:themeColor="background1"/>
        </w:rPr>
        <w:t>C</w:t>
      </w:r>
      <w:bookmarkStart w:id="2" w:name="Result_9"/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begin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instrText xml:space="preserve"> HYPERLINK "http://eds.b.ebscohost.com/eds/viewarticle/render?data=dGJyMPPp44rp2%2fdV0%2bnjisfk5Ie45PFIr6i2SbKk63nn5Kx94um%2bTa2urUqup7c4trCySbipsjjOw6SM8Nfsi9%2fZ8oHt5Od8u6OvUbevr0i0r7VRpOLfhuWz44uk2uBV49rxi%2bHfpIzf3btZzJzfhrvb4ovx2edG0aauS7SksU6xqrBIr6uuSK6qrkiuprE%2b5OXwhd%2fqu37z4uqM4%2b7yPuXr44vys9KK89sA&amp;vid=1&amp;sid=bd74cce2-e3a9-4e49-901b-db395c482470@sessionmgr102" \o "Conocimiento y aceptación de la hidroterapia para el parto" </w:instrTex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separate"/>
      </w:r>
      <w:r w:rsidRPr="004E18E5">
        <w:rPr>
          <w:rFonts w:ascii="Arial" w:hAnsi="Arial"/>
          <w:sz w:val="24"/>
          <w:szCs w:val="20"/>
          <w:u w:color="FFFFFF" w:themeColor="background1"/>
        </w:rPr>
        <w:t>onocimiento y aceptación de la hidroterapia para el parto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end"/>
      </w:r>
      <w:bookmarkEnd w:id="2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. 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>Martínez-Galiano, Juan Miguel. In: </w:t>
      </w:r>
      <w:r w:rsidRPr="004E18E5">
        <w:rPr>
          <w:rFonts w:ascii="Arial" w:hAnsi="Arial"/>
          <w:i/>
          <w:iCs/>
          <w:sz w:val="24"/>
          <w:u w:color="FFFFFF" w:themeColor="background1"/>
        </w:rPr>
        <w:t>Salud Pública de México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. August 2015 57(4):292-293; Instituto Nacional de Salud Pública, 2015.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Language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: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Spanish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;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Castilian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>, Base de datos: </w:t>
      </w:r>
      <w:r w:rsidRPr="004E18E5">
        <w:rPr>
          <w:rFonts w:ascii="Arial" w:hAnsi="Arial"/>
          <w:sz w:val="24"/>
          <w:u w:color="FFFFFF" w:themeColor="background1"/>
        </w:rPr>
        <w:t>SciELO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bookmarkStart w:id="3" w:name="Result_11"/>
    <w:p w:rsidR="00787636" w:rsidRPr="004E18E5" w:rsidRDefault="00787636" w:rsidP="004E18E5">
      <w:pPr>
        <w:jc w:val="both"/>
        <w:rPr>
          <w:rFonts w:ascii="Arial" w:hAnsi="Arial"/>
          <w:sz w:val="24"/>
          <w:u w:color="FFFFFF" w:themeColor="background1"/>
        </w:rPr>
      </w:pP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begin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instrText xml:space="preserve"> HYPERLINK "http://eds.b.ebscohost.com/eds/viewarticle/render?data=dGJyMPPp44rp2%2fdV0%2bnjisfk5Ie45PFIr6i2SbKk63nn5Kx94um%2bTa2urUqup7c4trCySbipsjjOw6SM8Nfsi9%2fZ8oHt5Od8u6OvUbevr0i0r7VRpOLfhuWz44uk2uBV49rxi%2bHfpIzf3btZzJzfhrvb4ovx2edG0aavS7aktEiuzrBIr6uuSK6prkiuprI%2b5OXwhd%2fqu37z4uqM4%2b7yPuXr44vys9KK89sA&amp;vid=1&amp;sid=bd74cce2-e3a9-4e49-901b-db395c482470@sessionmgr102" \o "Utilidad y satisfacción de las usuarias con la inmersión en agua durante el proceso del parto / Usefulness of water immersion during labor and satisfaction of the users" </w:instrTex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separate"/>
      </w:r>
      <w:r w:rsidRPr="004E18E5">
        <w:rPr>
          <w:rFonts w:ascii="Arial" w:hAnsi="Arial"/>
          <w:sz w:val="24"/>
          <w:szCs w:val="20"/>
          <w:u w:color="FFFFFF" w:themeColor="background1"/>
        </w:rPr>
        <w:t>Utilidad y satisfacción de las usuarias con la inmersión en agua durante el proceso del parto</w:t>
      </w:r>
      <w:r w:rsidR="004E18E5" w:rsidRPr="004E18E5">
        <w:rPr>
          <w:rFonts w:ascii="Arial" w:hAnsi="Arial"/>
          <w:sz w:val="24"/>
          <w:szCs w:val="20"/>
          <w:u w:color="FFFFFF" w:themeColor="background1"/>
        </w:rPr>
        <w:t xml:space="preserve">. 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end"/>
      </w:r>
      <w:bookmarkEnd w:id="3"/>
      <w:r w:rsidRPr="004E18E5">
        <w:rPr>
          <w:rFonts w:ascii="Arial" w:hAnsi="Arial" w:cs="Helvetica"/>
          <w:sz w:val="24"/>
          <w:szCs w:val="20"/>
          <w:u w:color="FFFFFF" w:themeColor="background1"/>
        </w:rPr>
        <w:t>Martínez-Galiano, Juan Miguel. In: </w:t>
      </w:r>
      <w:r w:rsidRPr="004E18E5">
        <w:rPr>
          <w:rFonts w:ascii="Arial" w:hAnsi="Arial"/>
          <w:i/>
          <w:iCs/>
          <w:sz w:val="24"/>
          <w:u w:color="FFFFFF" w:themeColor="background1"/>
        </w:rPr>
        <w:t>Revista Cubana de Obstetricia y Ginecología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.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September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2015 :226-233; Editorial Ciencias Médicas, 2015.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Language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: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Spanish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;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Castilian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>, Base de datos: </w:t>
      </w:r>
      <w:r w:rsidRPr="004E18E5">
        <w:rPr>
          <w:rFonts w:ascii="Arial" w:hAnsi="Arial"/>
          <w:sz w:val="24"/>
          <w:u w:color="FFFFFF" w:themeColor="background1"/>
        </w:rPr>
        <w:t>SciELO</w:t>
      </w:r>
    </w:p>
    <w:bookmarkStart w:id="4" w:name="Result_14"/>
    <w:p w:rsidR="004E18E5" w:rsidRPr="004E18E5" w:rsidRDefault="004E18E5" w:rsidP="004E18E5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begin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instrText xml:space="preserve"> HYPERLINK "http://eds.b.ebscohost.com/eds/viewarticle/render?data=dGJyMPPp44rp2%2fdV0%2bnjisfk5Ie45PFIr6i2SbKk63nn5Kx94um%2bTa2urUqup7c4trCySbipsjjOw6SM8Nfsi9%2fZ8oHt5Od8u6OvUbevr0i0r7VRpOLfhuWz44uk2uBV49rxet%2fppIzf3btZzJzfhrvb4ovg1%2fFGr7y2TLa6sVCk3O2K69fyVeTr6oTy2%2faMpN3zffHqu2zw6%2bMA&amp;vid=1&amp;sid=bd74cce2-e3a9-4e49-901b-db395c482470@sessionmgr102" \o "A Utilização da Hidroterapia como Promotora de Conforto na Parturiente: Um Cuidado Especializado de Enfermagem" </w:instrTex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separate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br/>
      </w:r>
      <w:r w:rsidRPr="004E18E5">
        <w:rPr>
          <w:rFonts w:ascii="Arial" w:hAnsi="Arial"/>
          <w:sz w:val="24"/>
          <w:szCs w:val="20"/>
          <w:u w:color="FFFFFF" w:themeColor="background1"/>
        </w:rPr>
        <w:t xml:space="preserve">A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Utilização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da Hidroterapia como Promotora de Conforto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na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Parturiente: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Um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Cuidado Especializado de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Enfermagem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end"/>
      </w:r>
      <w:bookmarkEnd w:id="4"/>
      <w:r w:rsidRPr="004E18E5">
        <w:rPr>
          <w:rFonts w:ascii="Arial" w:hAnsi="Arial"/>
          <w:sz w:val="24"/>
          <w:u w:color="FFFFFF" w:themeColor="background1"/>
        </w:rPr>
        <w:t xml:space="preserve">. 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Costa, Ana Rita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Cerqueira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da. 01/01/2016</w:t>
      </w:r>
    </w:p>
    <w:p w:rsidR="00787636" w:rsidRDefault="00787636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bookmarkStart w:id="5" w:name="Result_24"/>
    <w:p w:rsidR="004E18E5" w:rsidRPr="004E18E5" w:rsidRDefault="004E18E5" w:rsidP="004E18E5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begin"/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instrText xml:space="preserve"> HYPERLINK "http://eds.b.ebscohost.com/eds/viewarticle/render?data=dGJyMPPp44rp2%2fdV0%2bnjisfk5Ie45PFIr6i2SbKk63nn5Kx94um%2bTa2urUqup7c4trCySbipsjjOw6SM8Nfsi9%2fZ8oHt5Od8u6OvUbevr0i0r7VRpOLfhuWz44uk2uBV49rxet%2fppIzf3btZzJzfhrvb4ovg1%2fFGv7vBS7K4sFyk3O2K69fyVeTr6oTy2%2faMpN3zffHqu2zw6%2bMA&amp;vid=1&amp;sid=bd74cce2-e3a9-4e49-901b-db395c482470@sessionmgr102" \o "Métodos não farmacológicos no alívio da dor: equipe de enfermagem na assistência a parturiente em trabalho de parto e parto" </w:instrTex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separate"/>
      </w:r>
      <w:r w:rsidRPr="004E18E5">
        <w:rPr>
          <w:rFonts w:ascii="Arial" w:hAnsi="Arial"/>
          <w:sz w:val="24"/>
          <w:szCs w:val="20"/>
          <w:u w:color="FFFFFF" w:themeColor="background1"/>
        </w:rPr>
        <w:t xml:space="preserve">Métodos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não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farmacológicos no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alívio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da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dor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: equipe de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enfermagem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na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assistência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a parturiente em </w:t>
      </w:r>
      <w:proofErr w:type="spellStart"/>
      <w:r w:rsidRPr="004E18E5">
        <w:rPr>
          <w:rFonts w:ascii="Arial" w:hAnsi="Arial"/>
          <w:sz w:val="24"/>
          <w:szCs w:val="20"/>
          <w:u w:color="FFFFFF" w:themeColor="background1"/>
        </w:rPr>
        <w:t>trabalho</w:t>
      </w:r>
      <w:proofErr w:type="spellEnd"/>
      <w:r w:rsidRPr="004E18E5">
        <w:rPr>
          <w:rFonts w:ascii="Arial" w:hAnsi="Arial"/>
          <w:sz w:val="24"/>
          <w:szCs w:val="20"/>
          <w:u w:color="FFFFFF" w:themeColor="background1"/>
        </w:rPr>
        <w:t xml:space="preserve"> de parto </w:t>
      </w:r>
      <w:proofErr w:type="gramStart"/>
      <w:r w:rsidRPr="004E18E5">
        <w:rPr>
          <w:rFonts w:ascii="Arial" w:hAnsi="Arial"/>
          <w:sz w:val="24"/>
          <w:szCs w:val="20"/>
          <w:u w:color="FFFFFF" w:themeColor="background1"/>
        </w:rPr>
        <w:t>e</w:t>
      </w:r>
      <w:proofErr w:type="gramEnd"/>
      <w:r w:rsidRPr="004E18E5">
        <w:rPr>
          <w:rFonts w:ascii="Arial" w:hAnsi="Arial"/>
          <w:sz w:val="24"/>
          <w:szCs w:val="20"/>
          <w:u w:color="FFFFFF" w:themeColor="background1"/>
        </w:rPr>
        <w:t> parto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fldChar w:fldCharType="end"/>
      </w:r>
      <w:bookmarkEnd w:id="5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. </w:t>
      </w:r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Souza,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Émilin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Nogueira Silva e; Aguiar,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Maria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Geralda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Gomes; Silva, Bianka Sousa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Martins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. In: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Enfermagem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Revista; v. 18, n. 2 (2015); 42-</w:t>
      </w:r>
      <w:proofErr w:type="gram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56 ;</w:t>
      </w:r>
      <w:proofErr w:type="gram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2238-7218 ; 0104-4419;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Brazil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, South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America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: </w:t>
      </w:r>
      <w:proofErr w:type="spellStart"/>
      <w:r w:rsidRPr="004E18E5">
        <w:rPr>
          <w:rFonts w:ascii="Arial" w:hAnsi="Arial" w:cs="Helvetica"/>
          <w:sz w:val="24"/>
          <w:szCs w:val="20"/>
          <w:u w:color="FFFFFF" w:themeColor="background1"/>
        </w:rPr>
        <w:t>Enfermagem</w:t>
      </w:r>
      <w:proofErr w:type="spellEnd"/>
      <w:r w:rsidRPr="004E18E5">
        <w:rPr>
          <w:rFonts w:ascii="Arial" w:hAnsi="Arial" w:cs="Helvetica"/>
          <w:sz w:val="24"/>
          <w:szCs w:val="20"/>
          <w:u w:color="FFFFFF" w:themeColor="background1"/>
        </w:rPr>
        <w:t xml:space="preserve"> Revista, 2016</w:t>
      </w:r>
    </w:p>
    <w:p w:rsidR="004E18E5" w:rsidRDefault="004E18E5" w:rsidP="00B22F80">
      <w:pPr>
        <w:jc w:val="both"/>
        <w:rPr>
          <w:rFonts w:ascii="Arial" w:hAnsi="Arial" w:cs="Helvetica"/>
          <w:sz w:val="24"/>
          <w:szCs w:val="20"/>
          <w:u w:color="FFFFFF" w:themeColor="background1"/>
        </w:rPr>
      </w:pPr>
    </w:p>
    <w:sectPr w:rsidR="004E18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FBC"/>
    <w:rsid w:val="000705BF"/>
    <w:rsid w:val="0023593B"/>
    <w:rsid w:val="00391FBC"/>
    <w:rsid w:val="004266CB"/>
    <w:rsid w:val="004E18E5"/>
    <w:rsid w:val="005376DA"/>
    <w:rsid w:val="005D5278"/>
    <w:rsid w:val="006F024E"/>
    <w:rsid w:val="00787636"/>
    <w:rsid w:val="00886664"/>
    <w:rsid w:val="008A372F"/>
    <w:rsid w:val="009D7CED"/>
    <w:rsid w:val="00B22F80"/>
    <w:rsid w:val="00C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7121"/>
  <w15:chartTrackingRefBased/>
  <w15:docId w15:val="{8ACAB459-7E61-4480-98D4-2D02424F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787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78763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787636"/>
    <w:rPr>
      <w:b/>
      <w:bCs/>
    </w:rPr>
  </w:style>
  <w:style w:type="character" w:customStyle="1" w:styleId="hidden">
    <w:name w:val="hidden"/>
    <w:basedOn w:val="Fuentedeprrafopredeter"/>
    <w:rsid w:val="00787636"/>
  </w:style>
  <w:style w:type="paragraph" w:customStyle="1" w:styleId="caption">
    <w:name w:val="caption"/>
    <w:basedOn w:val="Normal"/>
    <w:rsid w:val="0078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4707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0911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201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3401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2901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</dc:creator>
  <cp:keywords/>
  <dc:description/>
  <cp:lastModifiedBy>Auro</cp:lastModifiedBy>
  <cp:revision>2</cp:revision>
  <dcterms:created xsi:type="dcterms:W3CDTF">2019-05-09T00:52:00Z</dcterms:created>
  <dcterms:modified xsi:type="dcterms:W3CDTF">2019-05-09T00:52:00Z</dcterms:modified>
</cp:coreProperties>
</file>